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F3B8B" w14:textId="77777777" w:rsidR="00F930B8" w:rsidRDefault="003D2067" w:rsidP="00B650DC">
      <w:pPr>
        <w:ind w:right="-180"/>
      </w:pPr>
      <w:r>
        <w:rPr>
          <w:noProof/>
          <w:lang w:eastAsia="en-GB"/>
        </w:rPr>
        <mc:AlternateContent>
          <mc:Choice Requires="wps">
            <w:drawing>
              <wp:anchor distT="0" distB="0" distL="114300" distR="114300" simplePos="0" relativeHeight="251658240" behindDoc="0" locked="0" layoutInCell="1" allowOverlap="1" wp14:anchorId="02000818" wp14:editId="564344D4">
                <wp:simplePos x="0" y="0"/>
                <wp:positionH relativeFrom="column">
                  <wp:posOffset>199390</wp:posOffset>
                </wp:positionH>
                <wp:positionV relativeFrom="paragraph">
                  <wp:posOffset>4190365</wp:posOffset>
                </wp:positionV>
                <wp:extent cx="3538855" cy="635635"/>
                <wp:effectExtent l="0" t="0" r="0" b="31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735C" w14:textId="156576B4" w:rsidR="002253FA" w:rsidRDefault="002253FA" w:rsidP="001E4B86">
                            <w:pPr>
                              <w:pStyle w:val="Dateandissuestyle"/>
                            </w:pPr>
                            <w:r>
                              <w:t>Version: Final for issue</w:t>
                            </w:r>
                          </w:p>
                          <w:p w14:paraId="33CA6026" w14:textId="51CF2927" w:rsidR="002253FA" w:rsidRPr="00141DBE" w:rsidRDefault="002253FA" w:rsidP="001E4B86">
                            <w:pPr>
                              <w:pStyle w:val="Dateandissuestyle"/>
                            </w:pPr>
                            <w:r>
                              <w:t>Date: 07 December 2018</w:t>
                            </w:r>
                            <w: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000818" id="_x0000_t202" coordsize="21600,21600" o:spt="202" path="m,l,21600r21600,l21600,xe">
                <v:stroke joinstyle="miter"/>
                <v:path gradientshapeok="t" o:connecttype="rect"/>
              </v:shapetype>
              <v:shape id="Text Box 15" o:spid="_x0000_s1026" type="#_x0000_t202" style="position:absolute;left:0;text-align:left;margin-left:15.7pt;margin-top:329.95pt;width:278.65pt;height:50.0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" filled="f" stroked="f">
                <v:textbox style="mso-fit-shape-to-text:t">
                  <w:txbxContent>
                    <w:p w14:paraId="4604735C" w14:textId="156576B4" w:rsidR="002253FA" w:rsidRDefault="002253FA" w:rsidP="001E4B86">
                      <w:pPr>
                        <w:pStyle w:val="Dateandissuestyle"/>
                      </w:pPr>
                      <w:r>
                        <w:t>Version: Final for issue</w:t>
                      </w:r>
                    </w:p>
                    <w:p w14:paraId="33CA6026" w14:textId="51CF2927" w:rsidR="002253FA" w:rsidRPr="00141DBE" w:rsidRDefault="002253FA" w:rsidP="001E4B86">
                      <w:pPr>
                        <w:pStyle w:val="Dateandissuestyle"/>
                      </w:pPr>
                      <w:r>
                        <w:t>Date: 07 December 2018</w:t>
                      </w:r>
                      <w:r>
                        <w:tab/>
                      </w:r>
                    </w:p>
                  </w:txbxContent>
                </v:textbox>
              </v:shape>
            </w:pict>
          </mc:Fallback>
        </mc:AlternateContent>
      </w:r>
    </w:p>
    <w:p w14:paraId="7EAC38C1" w14:textId="77777777" w:rsidR="006C13F4" w:rsidRDefault="006C13F4" w:rsidP="00B650DC">
      <w:pPr>
        <w:ind w:right="-180"/>
      </w:pPr>
    </w:p>
    <w:bookmarkStart w:id="0" w:name="_Toc442796380" w:displacedByCustomXml="next"/>
    <w:bookmarkStart w:id="1" w:name="_Toc442358778" w:displacedByCustomXml="next"/>
    <w:sdt>
      <w:sdtPr>
        <w:alias w:val="Title"/>
        <w:tag w:val=""/>
        <w:id w:val="247234728"/>
        <w:placeholder>
          <w:docPart w:val="D9FB8634FE3246C2973416E07028E0CD"/>
        </w:placeholder>
        <w:dataBinding w:prefixMappings="xmlns:ns0='http://purl.org/dc/elements/1.1/' xmlns:ns1='http://schemas.openxmlformats.org/package/2006/metadata/core-properties' " w:xpath="/ns1:coreProperties[1]/ns0:title[1]" w:storeItemID="{6C3C8BC8-F283-45AE-878A-BAB7291924A1}"/>
        <w:text/>
      </w:sdtPr>
      <w:sdtEndPr/>
      <w:sdtContent>
        <w:p w14:paraId="300A4E95" w14:textId="77777777" w:rsidR="00DB3792" w:rsidRPr="00A845D8" w:rsidRDefault="004D3531" w:rsidP="00A21016">
          <w:pPr>
            <w:pStyle w:val="Frontpagetitletext"/>
            <w:ind w:left="426"/>
            <w:rPr>
              <w:rStyle w:val="Heading1Char"/>
            </w:rPr>
          </w:pPr>
          <w:r>
            <w:t>Water Safety Review</w:t>
          </w:r>
        </w:p>
      </w:sdtContent>
    </w:sdt>
    <w:bookmarkEnd w:id="0" w:displacedByCustomXml="prev"/>
    <w:bookmarkEnd w:id="1" w:displacedByCustomXml="prev"/>
    <w:p w14:paraId="16757762" w14:textId="77777777" w:rsidR="00D3165F" w:rsidRDefault="003D2067" w:rsidP="006C5A8C">
      <w:pPr>
        <w:ind w:left="426" w:right="-180"/>
      </w:pPr>
      <w:r>
        <w:rPr>
          <w:noProof/>
          <w:lang w:eastAsia="en-GB"/>
        </w:rPr>
        <mc:AlternateContent>
          <mc:Choice Requires="wpc">
            <w:drawing>
              <wp:inline distT="0" distB="0" distL="0" distR="0" wp14:anchorId="6DB45720" wp14:editId="3A7F5CDD">
                <wp:extent cx="6153150" cy="376555"/>
                <wp:effectExtent l="13335" t="1270" r="0" b="3175"/>
                <wp:docPr id="1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Line 6"/>
                        <wps:cNvCnPr>
                          <a:cxnSpLocks noChangeShapeType="1"/>
                        </wps:cNvCnPr>
                        <wps:spPr bwMode="auto">
                          <a:xfrm>
                            <a:off x="0" y="181610"/>
                            <a:ext cx="4010660" cy="635"/>
                          </a:xfrm>
                          <a:prstGeom prst="line">
                            <a:avLst/>
                          </a:prstGeom>
                          <a:noFill/>
                          <a:ln w="6985">
                            <a:solidFill>
                              <a:srgbClr val="272560"/>
                            </a:solidFill>
                            <a:miter lim="800000"/>
                            <a:headEnd/>
                            <a:tailEnd/>
                          </a:ln>
                          <a:extLst>
                            <a:ext uri="{909E8E84-426E-40DD-AFC4-6F175D3DCCD1}">
                              <a14:hiddenFill xmlns:a14="http://schemas.microsoft.com/office/drawing/2010/main">
                                <a:noFill/>
                              </a14:hiddenFill>
                            </a:ext>
                          </a:extLst>
                        </wps:spPr>
                        <wps:bodyPr/>
                      </wps:wsp>
                      <wps:wsp>
                        <wps:cNvPr id="16" name="Freeform 7"/>
                        <wps:cNvSpPr>
                          <a:spLocks/>
                        </wps:cNvSpPr>
                        <wps:spPr bwMode="auto">
                          <a:xfrm>
                            <a:off x="3899535" y="0"/>
                            <a:ext cx="401955" cy="376555"/>
                          </a:xfrm>
                          <a:custGeom>
                            <a:avLst/>
                            <a:gdLst>
                              <a:gd name="T0" fmla="*/ 111 w 118"/>
                              <a:gd name="T1" fmla="*/ 42 h 106"/>
                              <a:gd name="T2" fmla="*/ 53 w 118"/>
                              <a:gd name="T3" fmla="*/ 7 h 106"/>
                              <a:gd name="T4" fmla="*/ 19 w 118"/>
                              <a:gd name="T5" fmla="*/ 41 h 106"/>
                              <a:gd name="T6" fmla="*/ 0 w 118"/>
                              <a:gd name="T7" fmla="*/ 50 h 106"/>
                              <a:gd name="T8" fmla="*/ 17 w 118"/>
                              <a:gd name="T9" fmla="*/ 59 h 106"/>
                              <a:gd name="T10" fmla="*/ 18 w 118"/>
                              <a:gd name="T11" fmla="*/ 65 h 106"/>
                              <a:gd name="T12" fmla="*/ 76 w 118"/>
                              <a:gd name="T13" fmla="*/ 100 h 106"/>
                              <a:gd name="T14" fmla="*/ 111 w 118"/>
                              <a:gd name="T15" fmla="*/ 42 h 1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8" h="106">
                                <a:moveTo>
                                  <a:pt x="111" y="42"/>
                                </a:moveTo>
                                <a:cubicBezTo>
                                  <a:pt x="105" y="16"/>
                                  <a:pt x="79" y="0"/>
                                  <a:pt x="53" y="7"/>
                                </a:cubicBezTo>
                                <a:cubicBezTo>
                                  <a:pt x="36" y="11"/>
                                  <a:pt x="23" y="24"/>
                                  <a:pt x="19" y="41"/>
                                </a:cubicBezTo>
                                <a:cubicBezTo>
                                  <a:pt x="0" y="50"/>
                                  <a:pt x="0" y="50"/>
                                  <a:pt x="0" y="50"/>
                                </a:cubicBezTo>
                                <a:cubicBezTo>
                                  <a:pt x="17" y="59"/>
                                  <a:pt x="17" y="59"/>
                                  <a:pt x="17" y="59"/>
                                </a:cubicBezTo>
                                <a:cubicBezTo>
                                  <a:pt x="17" y="61"/>
                                  <a:pt x="18" y="63"/>
                                  <a:pt x="18" y="65"/>
                                </a:cubicBezTo>
                                <a:cubicBezTo>
                                  <a:pt x="25" y="91"/>
                                  <a:pt x="51" y="106"/>
                                  <a:pt x="76" y="100"/>
                                </a:cubicBezTo>
                                <a:cubicBezTo>
                                  <a:pt x="102" y="93"/>
                                  <a:pt x="118" y="67"/>
                                  <a:pt x="111" y="42"/>
                                </a:cubicBezTo>
                              </a:path>
                            </a:pathLst>
                          </a:custGeom>
                          <a:solidFill>
                            <a:srgbClr val="FF67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4183380" y="106680"/>
                            <a:ext cx="259715" cy="238125"/>
                          </a:xfrm>
                          <a:custGeom>
                            <a:avLst/>
                            <a:gdLst>
                              <a:gd name="T0" fmla="*/ 3 w 76"/>
                              <a:gd name="T1" fmla="*/ 38 h 67"/>
                              <a:gd name="T2" fmla="*/ 38 w 76"/>
                              <a:gd name="T3" fmla="*/ 65 h 67"/>
                              <a:gd name="T4" fmla="*/ 63 w 76"/>
                              <a:gd name="T5" fmla="*/ 45 h 67"/>
                              <a:gd name="T6" fmla="*/ 76 w 76"/>
                              <a:gd name="T7" fmla="*/ 40 h 67"/>
                              <a:gd name="T8" fmla="*/ 66 w 76"/>
                              <a:gd name="T9" fmla="*/ 33 h 67"/>
                              <a:gd name="T10" fmla="*/ 65 w 76"/>
                              <a:gd name="T11" fmla="*/ 29 h 67"/>
                              <a:gd name="T12" fmla="*/ 30 w 76"/>
                              <a:gd name="T13" fmla="*/ 2 h 67"/>
                              <a:gd name="T14" fmla="*/ 3 w 76"/>
                              <a:gd name="T15" fmla="*/ 38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67">
                                <a:moveTo>
                                  <a:pt x="3" y="38"/>
                                </a:moveTo>
                                <a:cubicBezTo>
                                  <a:pt x="5" y="55"/>
                                  <a:pt x="21" y="67"/>
                                  <a:pt x="38" y="65"/>
                                </a:cubicBezTo>
                                <a:cubicBezTo>
                                  <a:pt x="50" y="63"/>
                                  <a:pt x="59" y="55"/>
                                  <a:pt x="63" y="45"/>
                                </a:cubicBezTo>
                                <a:cubicBezTo>
                                  <a:pt x="76" y="40"/>
                                  <a:pt x="76" y="40"/>
                                  <a:pt x="76" y="40"/>
                                </a:cubicBezTo>
                                <a:cubicBezTo>
                                  <a:pt x="66" y="33"/>
                                  <a:pt x="66" y="33"/>
                                  <a:pt x="66" y="33"/>
                                </a:cubicBezTo>
                                <a:cubicBezTo>
                                  <a:pt x="66" y="31"/>
                                  <a:pt x="65" y="30"/>
                                  <a:pt x="65" y="29"/>
                                </a:cubicBezTo>
                                <a:cubicBezTo>
                                  <a:pt x="63" y="12"/>
                                  <a:pt x="47" y="0"/>
                                  <a:pt x="30" y="2"/>
                                </a:cubicBezTo>
                                <a:cubicBezTo>
                                  <a:pt x="12" y="5"/>
                                  <a:pt x="0" y="21"/>
                                  <a:pt x="3" y="38"/>
                                </a:cubicBezTo>
                              </a:path>
                            </a:pathLst>
                          </a:custGeom>
                          <a:solidFill>
                            <a:srgbClr val="FF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mv="urn:schemas-microsoft-com:mac:vml" xmlns:mo="http://schemas.microsoft.com/office/mac/office/2008/main">
            <w:pict>
              <v:group w14:anchorId="60A06869" id="Canvas 5" o:spid="_x0000_s1026" editas="canvas" style="width:484.5pt;height:29.65pt;mso-position-horizontal-relative:char;mso-position-vertical-relative:line" coordsize="6153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">
                <v:shape id="_x0000_s1027" type="#_x0000_t75" style="position:absolute;width:61531;height:3765;visibility:visible;mso-wrap-style:square">
                  <v:fill o:detectmouseclick="t"/>
                  <v:path o:connecttype="none"/>
                </v:shape>
                <v:line id="Line 6" o:spid="_x0000_s1028" style="position:absolute;visibility:visible;mso-wrap-style:square" from="0,1816" to="40106,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" strokecolor="#272560" strokeweight=".55pt">
                  <v:stroke joinstyle="miter"/>
                </v:line>
                <v:shape id="Freeform 7" o:spid="_x0000_s1029" style="position:absolute;left:38995;width:4019;height:3765;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" path="m111,42c105,16,79,,53,7,36,11,23,24,19,41,,50,,50,,50v17,9,17,9,17,9c17,61,18,63,18,65v7,26,33,41,58,35c102,93,118,67,111,42e" fillcolor="#ff671f" stroked="f">
                  <v:path arrowok="t" o:connecttype="custom" o:connectlocs="378110,149201;180539,24867;64722,145649;0,177620;57909,209592;61315,230906;258886,355241;378110,149201" o:connectangles="0,0,0,0,0,0,0,0"/>
                </v:shape>
                <v:shape id="Freeform 8" o:spid="_x0000_s1030" style="position:absolute;left:41833;top:1066;width:2597;height:2382;visibility:visible;mso-wrap-style:square;v-text-anchor:top" coordsize="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" path="m3,38c5,55,21,67,38,65,50,63,59,55,63,45,76,40,76,40,76,40,66,33,66,33,66,33v,-2,-1,-3,-1,-4c63,12,47,,30,2,12,5,,21,3,38e" fillcolor="#ffa300" stroked="f">
                  <v:path arrowok="t" o:connecttype="custom" o:connectlocs="10252,135056;129858,231017;215290,159935;259715,142164;225542,117285;222125,103069;102519,7108;10252,135056" o:connectangles="0,0,0,0,0,0,0,0"/>
                </v:shape>
                <w10:anchorlock/>
              </v:group>
            </w:pict>
          </mc:Fallback>
        </mc:AlternateContent>
      </w:r>
    </w:p>
    <w:bookmarkStart w:id="2" w:name="_Toc442858092" w:displacedByCustomXml="next"/>
    <w:bookmarkStart w:id="3" w:name="_Toc442796381" w:displacedByCustomXml="next"/>
    <w:bookmarkStart w:id="4" w:name="_Toc442358779" w:displacedByCustomXml="next"/>
    <w:sdt>
      <w:sdtPr>
        <w:rPr>
          <w:rFonts w:eastAsia="Calibri" w:cs="Calibri"/>
          <w:color w:val="001E61"/>
          <w:szCs w:val="48"/>
          <w:lang w:eastAsia="en-GB" w:bidi="en-GB"/>
        </w:rPr>
        <w:alias w:val="Subject"/>
        <w:tag w:val=""/>
        <w:id w:val="1068229228"/>
        <w:placeholder>
          <w:docPart w:val="122E0339F64646548390785A5433F50D"/>
        </w:placeholder>
        <w:dataBinding w:prefixMappings="xmlns:ns0='http://purl.org/dc/elements/1.1/' xmlns:ns1='http://schemas.openxmlformats.org/package/2006/metadata/core-properties' " w:xpath="/ns1:coreProperties[1]/ns0:subject[1]" w:storeItemID="{6C3C8BC8-F283-45AE-878A-BAB7291924A1}"/>
        <w:text/>
      </w:sdtPr>
      <w:sdtEndPr/>
      <w:sdtContent>
        <w:p w14:paraId="3371A87E" w14:textId="77777777" w:rsidR="004C23A6" w:rsidRDefault="004D3531" w:rsidP="0008148A">
          <w:pPr>
            <w:pStyle w:val="Frontpagesubtitletext"/>
            <w:sectPr w:rsidR="004C23A6" w:rsidSect="008F2A37">
              <w:headerReference w:type="even" r:id="rId8"/>
              <w:headerReference w:type="default" r:id="rId9"/>
              <w:footerReference w:type="even" r:id="rId10"/>
              <w:footerReference w:type="default" r:id="rId11"/>
              <w:pgSz w:w="11906" w:h="16838"/>
              <w:pgMar w:top="1134" w:right="992" w:bottom="1440" w:left="992" w:header="567" w:footer="0" w:gutter="0"/>
              <w:cols w:space="708"/>
              <w:docGrid w:linePitch="360"/>
            </w:sectPr>
          </w:pPr>
          <w:r w:rsidRPr="004D3531">
            <w:rPr>
              <w:rFonts w:eastAsia="Calibri" w:cs="Calibri"/>
              <w:color w:val="001E61"/>
              <w:szCs w:val="48"/>
              <w:lang w:eastAsia="en-GB" w:bidi="en-GB"/>
            </w:rPr>
            <w:t>Manchester City Centre for Manchester Water Safety Partnership</w:t>
          </w:r>
        </w:p>
      </w:sdtContent>
    </w:sdt>
    <w:bookmarkEnd w:id="2" w:displacedByCustomXml="prev"/>
    <w:bookmarkEnd w:id="3" w:displacedByCustomXml="prev"/>
    <w:bookmarkEnd w:id="4" w:displacedByCustomXml="prev"/>
    <w:p w14:paraId="28CF3C5B" w14:textId="745E40C1" w:rsidR="009F7F19" w:rsidRDefault="009F7F19" w:rsidP="00D267B9">
      <w:pPr>
        <w:pStyle w:val="Heading1"/>
      </w:pPr>
      <w:bookmarkStart w:id="5" w:name="_Toc453918374"/>
      <w:bookmarkStart w:id="6" w:name="_Toc442860234"/>
      <w:bookmarkStart w:id="7" w:name="_Toc532384679"/>
      <w:r>
        <w:lastRenderedPageBreak/>
        <w:t>Executive Summary</w:t>
      </w:r>
      <w:bookmarkEnd w:id="5"/>
      <w:bookmarkEnd w:id="7"/>
    </w:p>
    <w:p w14:paraId="314B2ED3" w14:textId="242BFD6F" w:rsidR="008D21EE" w:rsidRPr="00D267B9" w:rsidRDefault="00776B1E" w:rsidP="004274F3">
      <w:bookmarkStart w:id="8" w:name="_Toc453918375"/>
      <w:r w:rsidRPr="00D267B9">
        <w:t>RoSPA was c</w:t>
      </w:r>
      <w:r w:rsidR="008D21EE" w:rsidRPr="00D267B9">
        <w:t>ommissioned by members of Manchester Water Safety Partnership</w:t>
      </w:r>
      <w:r w:rsidR="00D270FC">
        <w:t xml:space="preserve"> (MWSP)</w:t>
      </w:r>
      <w:r w:rsidR="008D21EE" w:rsidRPr="00D267B9">
        <w:t xml:space="preserve"> to conduc</w:t>
      </w:r>
      <w:r w:rsidRPr="00D267B9">
        <w:t>t an independent review of open-</w:t>
      </w:r>
      <w:r w:rsidR="008D21EE" w:rsidRPr="00D267B9">
        <w:t xml:space="preserve">water safety within the Manchester city centre zone. The review </w:t>
      </w:r>
      <w:r w:rsidR="00D20DBF" w:rsidRPr="00D267B9">
        <w:t xml:space="preserve">considered </w:t>
      </w:r>
      <w:r w:rsidR="008D21EE" w:rsidRPr="00D267B9">
        <w:t xml:space="preserve">responsibilities, policy expectations and an </w:t>
      </w:r>
      <w:r w:rsidR="007F6473" w:rsidRPr="00D267B9">
        <w:t>analysis of</w:t>
      </w:r>
      <w:r w:rsidR="00D20DBF" w:rsidRPr="00D267B9">
        <w:t xml:space="preserve"> fatal and non-fatal events, in addition to an assessment and</w:t>
      </w:r>
      <w:r w:rsidR="008D21EE" w:rsidRPr="00D267B9">
        <w:t xml:space="preserve"> evaluation</w:t>
      </w:r>
      <w:r w:rsidR="00D20DBF" w:rsidRPr="00D267B9">
        <w:t xml:space="preserve"> of the water bodies within the city centre. </w:t>
      </w:r>
      <w:r w:rsidR="008D21EE" w:rsidRPr="00D267B9">
        <w:t xml:space="preserve">The </w:t>
      </w:r>
      <w:r w:rsidRPr="00D267B9">
        <w:t>principal</w:t>
      </w:r>
      <w:r w:rsidR="00D20DBF" w:rsidRPr="00D267B9">
        <w:t xml:space="preserve"> output</w:t>
      </w:r>
      <w:r w:rsidRPr="00D267B9">
        <w:t xml:space="preserve"> is</w:t>
      </w:r>
      <w:r w:rsidR="00D20DBF" w:rsidRPr="00D267B9">
        <w:t xml:space="preserve"> a series of</w:t>
      </w:r>
      <w:r w:rsidR="008D21EE" w:rsidRPr="00D267B9">
        <w:t xml:space="preserve"> recommendations </w:t>
      </w:r>
      <w:r w:rsidR="00D20DBF" w:rsidRPr="00D267B9">
        <w:t xml:space="preserve">with the aim of improving water safety. </w:t>
      </w:r>
      <w:r w:rsidR="008D21EE" w:rsidRPr="00D267B9">
        <w:t>The review was conducted throughout summer 2018.</w:t>
      </w:r>
    </w:p>
    <w:p w14:paraId="2C501E3C" w14:textId="77777777" w:rsidR="008D21EE" w:rsidRPr="00D267B9" w:rsidRDefault="008D21EE" w:rsidP="004274F3"/>
    <w:p w14:paraId="18A4A583" w14:textId="2997BDD0" w:rsidR="008D21EE" w:rsidRPr="00D267B9" w:rsidRDefault="00D20DBF" w:rsidP="004274F3">
      <w:r w:rsidRPr="00D267B9">
        <w:t>There</w:t>
      </w:r>
      <w:r w:rsidR="008D21EE" w:rsidRPr="00D267B9">
        <w:t xml:space="preserve"> are numerous stakeholders and duty holders </w:t>
      </w:r>
      <w:r w:rsidR="007F6473" w:rsidRPr="00D267B9">
        <w:t xml:space="preserve">invested </w:t>
      </w:r>
      <w:r w:rsidR="008D21EE" w:rsidRPr="00D267B9">
        <w:t xml:space="preserve">in managing </w:t>
      </w:r>
      <w:r w:rsidRPr="00D267B9">
        <w:t xml:space="preserve">water </w:t>
      </w:r>
      <w:r w:rsidR="008D21EE" w:rsidRPr="00D267B9">
        <w:t>safety w</w:t>
      </w:r>
      <w:r w:rsidR="007F6473" w:rsidRPr="00D267B9">
        <w:t xml:space="preserve">ithin Manchester. </w:t>
      </w:r>
      <w:r w:rsidRPr="00D267B9">
        <w:t xml:space="preserve"> </w:t>
      </w:r>
      <w:r w:rsidR="00B31C2E">
        <w:t>The city</w:t>
      </w:r>
      <w:r w:rsidR="008D21EE" w:rsidRPr="00D267B9">
        <w:t xml:space="preserve"> </w:t>
      </w:r>
      <w:r w:rsidR="00C0579D" w:rsidRPr="00D267B9">
        <w:t>has a</w:t>
      </w:r>
      <w:r w:rsidR="008D21EE" w:rsidRPr="00D267B9">
        <w:t xml:space="preserve"> longstanding water safety partnership, one that is responsive to co</w:t>
      </w:r>
      <w:r w:rsidR="00776B1E" w:rsidRPr="00D267B9">
        <w:t>mmunity needs. In its current guise,</w:t>
      </w:r>
      <w:r w:rsidR="007F6473" w:rsidRPr="00D267B9">
        <w:t xml:space="preserve"> under the chair of </w:t>
      </w:r>
      <w:r w:rsidR="00725DCE" w:rsidRPr="00D267B9">
        <w:t>Greater Manchester Fire Service (GMF</w:t>
      </w:r>
      <w:r w:rsidR="002253FA">
        <w:t>R</w:t>
      </w:r>
      <w:r w:rsidR="00725DCE" w:rsidRPr="00D267B9">
        <w:t>S)</w:t>
      </w:r>
      <w:r w:rsidR="008D21EE" w:rsidRPr="00D267B9">
        <w:t xml:space="preserve">, we found the </w:t>
      </w:r>
      <w:r w:rsidR="00D270FC">
        <w:t>MWSP</w:t>
      </w:r>
      <w:r w:rsidR="008D21EE" w:rsidRPr="00D267B9">
        <w:t xml:space="preserve"> to be assertive in seeking both to identify and address water safety risk.  </w:t>
      </w:r>
      <w:r w:rsidR="00C0579D" w:rsidRPr="00D267B9">
        <w:t>The</w:t>
      </w:r>
      <w:r w:rsidR="008D21EE" w:rsidRPr="00D267B9">
        <w:t xml:space="preserve"> </w:t>
      </w:r>
      <w:r w:rsidR="00D270FC">
        <w:t>MWSP</w:t>
      </w:r>
      <w:r w:rsidR="00C0579D" w:rsidRPr="00D267B9">
        <w:t xml:space="preserve"> is performing well, it will</w:t>
      </w:r>
      <w:r w:rsidR="008D21EE" w:rsidRPr="00D267B9">
        <w:t xml:space="preserve"> benefit from greater sponsorship, reporting and oversight at an executive level. </w:t>
      </w:r>
    </w:p>
    <w:p w14:paraId="7F6E5187" w14:textId="77777777" w:rsidR="008D21EE" w:rsidRPr="00D267B9" w:rsidRDefault="008D21EE" w:rsidP="004274F3"/>
    <w:p w14:paraId="463A9810" w14:textId="724667A8" w:rsidR="008D21EE" w:rsidRPr="00D267B9" w:rsidRDefault="008D21EE" w:rsidP="004274F3">
      <w:r w:rsidRPr="00D267B9">
        <w:t>There are m</w:t>
      </w:r>
      <w:r w:rsidR="007F6473" w:rsidRPr="00D267B9">
        <w:t xml:space="preserve">ultiple </w:t>
      </w:r>
      <w:r w:rsidRPr="00D267B9">
        <w:t>policy drivers and programmes which affect water safety directly, or have the potential to</w:t>
      </w:r>
      <w:r w:rsidR="00776B1E" w:rsidRPr="00D267B9">
        <w:t>,</w:t>
      </w:r>
      <w:r w:rsidRPr="00D267B9">
        <w:t xml:space="preserve"> within the cit</w:t>
      </w:r>
      <w:r w:rsidR="00C0579D" w:rsidRPr="00D267B9">
        <w:t>y.   We believe that a city</w:t>
      </w:r>
      <w:r w:rsidR="00776B1E" w:rsidRPr="00D267B9">
        <w:t>-</w:t>
      </w:r>
      <w:r w:rsidR="00C0579D" w:rsidRPr="00D267B9">
        <w:t xml:space="preserve">wide standard or </w:t>
      </w:r>
      <w:r w:rsidRPr="00D267B9">
        <w:t xml:space="preserve">policy to control the public safety aspects within developments alongside water will help to limit the adoption of unsafe </w:t>
      </w:r>
      <w:proofErr w:type="gramStart"/>
      <w:r w:rsidRPr="00D267B9">
        <w:t>situations, and</w:t>
      </w:r>
      <w:proofErr w:type="gramEnd"/>
      <w:r w:rsidRPr="00D267B9">
        <w:t xml:space="preserve"> </w:t>
      </w:r>
      <w:r w:rsidR="00C0579D" w:rsidRPr="00D267B9">
        <w:t xml:space="preserve">ensure </w:t>
      </w:r>
      <w:r w:rsidRPr="00D267B9">
        <w:t>possible conflict</w:t>
      </w:r>
      <w:r w:rsidR="00C0579D" w:rsidRPr="00D267B9">
        <w:t>s</w:t>
      </w:r>
      <w:r w:rsidRPr="00D267B9">
        <w:t xml:space="preserve"> with programme</w:t>
      </w:r>
      <w:r w:rsidR="00776B1E" w:rsidRPr="00D267B9">
        <w:t xml:space="preserve">s </w:t>
      </w:r>
      <w:r w:rsidR="00E73BAF" w:rsidRPr="00D267B9">
        <w:t xml:space="preserve">such as ‘safer by design’ </w:t>
      </w:r>
      <w:r w:rsidRPr="00D267B9">
        <w:t>are addressed.</w:t>
      </w:r>
    </w:p>
    <w:p w14:paraId="50E86691" w14:textId="77777777" w:rsidR="008D21EE" w:rsidRPr="00D267B9" w:rsidRDefault="008D21EE" w:rsidP="004274F3"/>
    <w:p w14:paraId="7EB3B0D3" w14:textId="79A2C8D6" w:rsidR="008D21EE" w:rsidRPr="00D267B9" w:rsidRDefault="00E73BAF" w:rsidP="004274F3">
      <w:r w:rsidRPr="00D267B9">
        <w:t>Over the period 2007 to July 2018</w:t>
      </w:r>
      <w:r w:rsidR="00776B1E" w:rsidRPr="00D267B9">
        <w:t xml:space="preserve">, </w:t>
      </w:r>
      <w:r w:rsidRPr="00D267B9">
        <w:t xml:space="preserve">within </w:t>
      </w:r>
      <w:r w:rsidR="00C0579D" w:rsidRPr="00D267B9">
        <w:t xml:space="preserve">the </w:t>
      </w:r>
      <w:r w:rsidR="008D21EE" w:rsidRPr="00D267B9">
        <w:t>city centre zone we found 28 water</w:t>
      </w:r>
      <w:r w:rsidR="00776B1E" w:rsidRPr="00D267B9">
        <w:t>-</w:t>
      </w:r>
      <w:r w:rsidR="008D21EE" w:rsidRPr="00D267B9">
        <w:t xml:space="preserve">related fatalities, </w:t>
      </w:r>
      <w:r w:rsidR="00776B1E" w:rsidRPr="00D267B9">
        <w:t xml:space="preserve">between 2 and 3 deaths annually. </w:t>
      </w:r>
      <w:proofErr w:type="gramStart"/>
      <w:r w:rsidR="008D21EE" w:rsidRPr="00D267B9">
        <w:t>The majority of</w:t>
      </w:r>
      <w:proofErr w:type="gramEnd"/>
      <w:r w:rsidR="008D21EE" w:rsidRPr="00D267B9">
        <w:t xml:space="preserve"> these fatalities happened during the hours of darkness, involved men, with inebriation a factor in a significant proportion</w:t>
      </w:r>
      <w:r w:rsidR="00776B1E" w:rsidRPr="00D267B9">
        <w:t xml:space="preserve"> of cases</w:t>
      </w:r>
      <w:r w:rsidR="008D21EE" w:rsidRPr="00D267B9">
        <w:t xml:space="preserve">.  </w:t>
      </w:r>
      <w:r w:rsidR="00C0579D" w:rsidRPr="00D267B9">
        <w:t xml:space="preserve"> O</w:t>
      </w:r>
      <w:r w:rsidR="00776B1E" w:rsidRPr="00D267B9">
        <w:t xml:space="preserve">ver the shorter timeframe, </w:t>
      </w:r>
      <w:r w:rsidR="00C0579D" w:rsidRPr="00D267B9">
        <w:t xml:space="preserve">2012 to 2018, </w:t>
      </w:r>
      <w:r w:rsidR="008D21EE" w:rsidRPr="00D267B9">
        <w:t xml:space="preserve">we further identified 32 non-fatal incidents in the city centre zone, an average of 5 per year. </w:t>
      </w:r>
    </w:p>
    <w:p w14:paraId="4E937AEC" w14:textId="77777777" w:rsidR="008D21EE" w:rsidRPr="00D267B9" w:rsidRDefault="008D21EE" w:rsidP="004274F3"/>
    <w:p w14:paraId="14F0CD34" w14:textId="51094C79" w:rsidR="00590D88" w:rsidRDefault="008D21EE" w:rsidP="004274F3">
      <w:r w:rsidRPr="00D267B9">
        <w:t xml:space="preserve">The features and controls along the </w:t>
      </w:r>
      <w:r w:rsidR="0061382F" w:rsidRPr="00D267B9">
        <w:t>waterways</w:t>
      </w:r>
      <w:r w:rsidRPr="00D267B9">
        <w:t xml:space="preserve"> within the city centre zone are </w:t>
      </w:r>
      <w:proofErr w:type="gramStart"/>
      <w:r w:rsidRPr="00D267B9">
        <w:t>similar to</w:t>
      </w:r>
      <w:proofErr w:type="gramEnd"/>
      <w:r w:rsidRPr="00D267B9">
        <w:t xml:space="preserve"> those found in many locations across the UK. There are </w:t>
      </w:r>
      <w:proofErr w:type="gramStart"/>
      <w:r w:rsidRPr="00D267B9">
        <w:t>a number of</w:t>
      </w:r>
      <w:proofErr w:type="gramEnd"/>
      <w:r w:rsidRPr="00D267B9">
        <w:t xml:space="preserve"> areas where space constraints have resulted in an increased risk rating score using our methodology. </w:t>
      </w:r>
      <w:proofErr w:type="gramStart"/>
      <w:r w:rsidR="00590D88" w:rsidRPr="00D267B9">
        <w:t>A number of</w:t>
      </w:r>
      <w:proofErr w:type="gramEnd"/>
      <w:r w:rsidR="00590D88" w:rsidRPr="00D267B9">
        <w:t xml:space="preserve"> physical changes that will benefit public safety in the future have been identified. These need to be addressed in a strategic way, including – </w:t>
      </w:r>
      <w:r w:rsidR="00590D88" w:rsidRPr="00D267B9">
        <w:rPr>
          <w:rFonts w:asciiTheme="majorHAnsi" w:hAnsiTheme="majorHAnsi"/>
        </w:rPr>
        <w:t>where they are not already sited –</w:t>
      </w:r>
      <w:r w:rsidR="00590D88" w:rsidRPr="00D267B9">
        <w:t xml:space="preserve"> fencing as a catching feature at junctions, lighting improvements, and education/information about routes around Manchester, particularly at night.</w:t>
      </w:r>
    </w:p>
    <w:p w14:paraId="6CC78F07" w14:textId="77777777" w:rsidR="00D267B9" w:rsidRPr="00D267B9" w:rsidRDefault="00D267B9" w:rsidP="004274F3"/>
    <w:p w14:paraId="504C5E01" w14:textId="6C857BD2" w:rsidR="00590D88" w:rsidRDefault="008D21EE" w:rsidP="004274F3">
      <w:r w:rsidRPr="00D267B9">
        <w:t xml:space="preserve">In </w:t>
      </w:r>
      <w:proofErr w:type="gramStart"/>
      <w:r w:rsidRPr="00D267B9">
        <w:t>a number of</w:t>
      </w:r>
      <w:proofErr w:type="gramEnd"/>
      <w:r w:rsidRPr="00D267B9">
        <w:t xml:space="preserve"> areas there is no method to assist self-rescue or for members of the public to support a </w:t>
      </w:r>
      <w:r w:rsidR="007F6473" w:rsidRPr="00D267B9">
        <w:t>rescue of anyone in th</w:t>
      </w:r>
      <w:r w:rsidR="00590D88" w:rsidRPr="00D267B9">
        <w:t xml:space="preserve">e water. </w:t>
      </w:r>
      <w:proofErr w:type="gramStart"/>
      <w:r w:rsidR="00590D88" w:rsidRPr="00D267B9">
        <w:t>T</w:t>
      </w:r>
      <w:r w:rsidRPr="00D267B9">
        <w:t>herefore</w:t>
      </w:r>
      <w:proofErr w:type="gramEnd"/>
      <w:r w:rsidRPr="00D267B9">
        <w:t xml:space="preserve"> additional provision in certain locations is considered to be of benefit. </w:t>
      </w:r>
      <w:r w:rsidR="00590D88" w:rsidRPr="00D267B9">
        <w:t>This response will need to be ‘at scale’, and include both the waterway owners and private locations, such as bars and clubs, if it is to be truly effective.</w:t>
      </w:r>
    </w:p>
    <w:p w14:paraId="57EC0DCA" w14:textId="77777777" w:rsidR="00D267B9" w:rsidRPr="00D267B9" w:rsidRDefault="00D267B9" w:rsidP="004274F3"/>
    <w:p w14:paraId="79195C01" w14:textId="25B5C050" w:rsidR="008D21EE" w:rsidRPr="00D267B9" w:rsidRDefault="0061382F" w:rsidP="004274F3">
      <w:r w:rsidRPr="00D267B9">
        <w:t>During our visits</w:t>
      </w:r>
      <w:r w:rsidR="00D267B9" w:rsidRPr="00D267B9">
        <w:t>,</w:t>
      </w:r>
      <w:r w:rsidRPr="00D267B9">
        <w:t xml:space="preserve"> w</w:t>
      </w:r>
      <w:r w:rsidR="008D21EE" w:rsidRPr="00D267B9">
        <w:t xml:space="preserve">aterside </w:t>
      </w:r>
      <w:r w:rsidR="005A61E5" w:rsidRPr="00D267B9">
        <w:t xml:space="preserve">locations </w:t>
      </w:r>
      <w:r w:rsidRPr="00D267B9">
        <w:t xml:space="preserve">were being using </w:t>
      </w:r>
      <w:r w:rsidR="008D21EE" w:rsidRPr="00D267B9">
        <w:t xml:space="preserve">for rough sleeping, including locations prone to flooding. </w:t>
      </w:r>
      <w:r w:rsidR="00D267B9" w:rsidRPr="00D267B9">
        <w:t xml:space="preserve">Addressing </w:t>
      </w:r>
      <w:r w:rsidR="009736B9" w:rsidRPr="00D267B9">
        <w:t xml:space="preserve">vulnerable groups within the work to improve population health outcomes will assist </w:t>
      </w:r>
      <w:r w:rsidR="00C0579D" w:rsidRPr="00D267B9">
        <w:t xml:space="preserve">in </w:t>
      </w:r>
      <w:r w:rsidR="009736B9" w:rsidRPr="00D267B9">
        <w:t xml:space="preserve">preventing future drownings.  </w:t>
      </w:r>
    </w:p>
    <w:p w14:paraId="5D714BD1" w14:textId="1B597604" w:rsidR="00590D88" w:rsidRPr="00D267B9" w:rsidRDefault="00590D88" w:rsidP="004274F3"/>
    <w:p w14:paraId="59967EAA" w14:textId="75FCA878" w:rsidR="00590D88" w:rsidRPr="00D267B9" w:rsidRDefault="00590D88" w:rsidP="004274F3">
      <w:r w:rsidRPr="00D267B9">
        <w:lastRenderedPageBreak/>
        <w:t xml:space="preserve">Throughout this review we held workshops, as well as structured interviews with members of the </w:t>
      </w:r>
      <w:r w:rsidR="00D270FC">
        <w:t>MWSP</w:t>
      </w:r>
      <w:r w:rsidRPr="00D267B9">
        <w:t>, bereaved parents, and executive and political leaders within the city.  Within this report we have sought to reflect and recognise these perspectives. Ultimately, this report is independent, shaped by our findings within the city and informed by experience from both within the UK and globally.</w:t>
      </w:r>
    </w:p>
    <w:p w14:paraId="7D862AD4" w14:textId="77777777" w:rsidR="00590D88" w:rsidRDefault="00590D88" w:rsidP="00590D88">
      <w:pPr>
        <w:pStyle w:val="CommentText"/>
      </w:pPr>
    </w:p>
    <w:p w14:paraId="5211315F" w14:textId="77777777" w:rsidR="00590D88" w:rsidRPr="008D21EE" w:rsidRDefault="00590D88" w:rsidP="008D21EE"/>
    <w:p w14:paraId="1F2A1E3E" w14:textId="192A8AEB" w:rsidR="00241DDD" w:rsidRDefault="00241DDD" w:rsidP="008D21EE"/>
    <w:p w14:paraId="7A4B73B4" w14:textId="1D58C953" w:rsidR="00590D88" w:rsidRDefault="00590D88">
      <w:pPr>
        <w:spacing w:before="0" w:line="276" w:lineRule="auto"/>
        <w:contextualSpacing w:val="0"/>
        <w:jc w:val="left"/>
        <w:rPr>
          <w:rFonts w:eastAsiaTheme="majorEastAsia" w:cstheme="majorBidi"/>
          <w:b/>
          <w:bCs/>
          <w:color w:val="000062"/>
          <w:sz w:val="48"/>
          <w:szCs w:val="28"/>
        </w:rPr>
      </w:pPr>
      <w:r>
        <w:br w:type="page"/>
      </w:r>
    </w:p>
    <w:sdt>
      <w:sdtPr>
        <w:rPr>
          <w:rFonts w:ascii="Calibri" w:eastAsiaTheme="minorHAnsi" w:hAnsi="Calibri" w:cstheme="minorBidi"/>
          <w:b w:val="0"/>
          <w:bCs w:val="0"/>
          <w:color w:val="auto"/>
          <w:sz w:val="22"/>
          <w:szCs w:val="22"/>
          <w:lang w:val="en-GB"/>
        </w:rPr>
        <w:id w:val="349298896"/>
        <w:docPartObj>
          <w:docPartGallery w:val="Table of Contents"/>
          <w:docPartUnique/>
        </w:docPartObj>
      </w:sdtPr>
      <w:sdtEndPr>
        <w:rPr>
          <w:noProof/>
        </w:rPr>
      </w:sdtEndPr>
      <w:sdtContent>
        <w:p w14:paraId="3159A0F9" w14:textId="3EB29D75" w:rsidR="00D267B9" w:rsidRPr="004274F3" w:rsidRDefault="00D267B9">
          <w:pPr>
            <w:pStyle w:val="TOCHeading"/>
            <w:rPr>
              <w:rStyle w:val="Heading1Char"/>
            </w:rPr>
          </w:pPr>
          <w:r w:rsidRPr="004274F3">
            <w:rPr>
              <w:rStyle w:val="Heading1Char"/>
            </w:rPr>
            <w:t>Contents</w:t>
          </w:r>
        </w:p>
        <w:p w14:paraId="0E02035E" w14:textId="118E654A" w:rsidR="00DA17F7" w:rsidRDefault="00D267B9">
          <w:pPr>
            <w:pStyle w:val="TOC1"/>
            <w:rPr>
              <w:b w:val="0"/>
              <w:color w:val="auto"/>
              <w:lang w:val="en-GB" w:eastAsia="en-GB"/>
            </w:rPr>
          </w:pPr>
          <w:r>
            <w:rPr>
              <w:bCs/>
            </w:rPr>
            <w:fldChar w:fldCharType="begin"/>
          </w:r>
          <w:r>
            <w:rPr>
              <w:bCs/>
            </w:rPr>
            <w:instrText xml:space="preserve"> TOC \o "1-3" \h \z \u </w:instrText>
          </w:r>
          <w:r>
            <w:rPr>
              <w:bCs/>
            </w:rPr>
            <w:fldChar w:fldCharType="separate"/>
          </w:r>
          <w:hyperlink w:anchor="_Toc532384679" w:history="1">
            <w:r w:rsidR="00DA17F7" w:rsidRPr="00343BCD">
              <w:rPr>
                <w:rStyle w:val="Hyperlink"/>
              </w:rPr>
              <w:t>Executive Summary</w:t>
            </w:r>
            <w:r w:rsidR="00DA17F7">
              <w:rPr>
                <w:webHidden/>
              </w:rPr>
              <w:tab/>
            </w:r>
            <w:r w:rsidR="00DA17F7">
              <w:rPr>
                <w:webHidden/>
              </w:rPr>
              <w:fldChar w:fldCharType="begin"/>
            </w:r>
            <w:r w:rsidR="00DA17F7">
              <w:rPr>
                <w:webHidden/>
              </w:rPr>
              <w:instrText xml:space="preserve"> PAGEREF _Toc532384679 \h </w:instrText>
            </w:r>
            <w:r w:rsidR="00DA17F7">
              <w:rPr>
                <w:webHidden/>
              </w:rPr>
            </w:r>
            <w:r w:rsidR="00DA17F7">
              <w:rPr>
                <w:webHidden/>
              </w:rPr>
              <w:fldChar w:fldCharType="separate"/>
            </w:r>
            <w:r w:rsidR="00DA17F7">
              <w:rPr>
                <w:webHidden/>
              </w:rPr>
              <w:t>2</w:t>
            </w:r>
            <w:r w:rsidR="00DA17F7">
              <w:rPr>
                <w:webHidden/>
              </w:rPr>
              <w:fldChar w:fldCharType="end"/>
            </w:r>
          </w:hyperlink>
        </w:p>
        <w:p w14:paraId="7E47ECFC" w14:textId="1B329327" w:rsidR="00DA17F7" w:rsidRDefault="00DA17F7">
          <w:pPr>
            <w:pStyle w:val="TOC1"/>
            <w:rPr>
              <w:b w:val="0"/>
              <w:color w:val="auto"/>
              <w:lang w:val="en-GB" w:eastAsia="en-GB"/>
            </w:rPr>
          </w:pPr>
          <w:hyperlink w:anchor="_Toc532384680" w:history="1">
            <w:r w:rsidRPr="00343BCD">
              <w:rPr>
                <w:rStyle w:val="Hyperlink"/>
              </w:rPr>
              <w:t>Introduction and terms of reference</w:t>
            </w:r>
            <w:r>
              <w:rPr>
                <w:webHidden/>
              </w:rPr>
              <w:tab/>
            </w:r>
            <w:r>
              <w:rPr>
                <w:webHidden/>
              </w:rPr>
              <w:fldChar w:fldCharType="begin"/>
            </w:r>
            <w:r>
              <w:rPr>
                <w:webHidden/>
              </w:rPr>
              <w:instrText xml:space="preserve"> PAGEREF _Toc532384680 \h </w:instrText>
            </w:r>
            <w:r>
              <w:rPr>
                <w:webHidden/>
              </w:rPr>
            </w:r>
            <w:r>
              <w:rPr>
                <w:webHidden/>
              </w:rPr>
              <w:fldChar w:fldCharType="separate"/>
            </w:r>
            <w:r>
              <w:rPr>
                <w:webHidden/>
              </w:rPr>
              <w:t>7</w:t>
            </w:r>
            <w:r>
              <w:rPr>
                <w:webHidden/>
              </w:rPr>
              <w:fldChar w:fldCharType="end"/>
            </w:r>
          </w:hyperlink>
        </w:p>
        <w:p w14:paraId="255AE5FF" w14:textId="675417DA" w:rsidR="00DA17F7" w:rsidRPr="00DA17F7" w:rsidRDefault="00DA17F7" w:rsidP="00DA17F7">
          <w:pPr>
            <w:pStyle w:val="TOC1"/>
            <w:rPr>
              <w:b w:val="0"/>
              <w:color w:val="auto"/>
              <w:lang w:val="en-GB" w:eastAsia="en-GB"/>
            </w:rPr>
          </w:pPr>
          <w:hyperlink w:anchor="_Toc532384681" w:history="1">
            <w:r w:rsidRPr="00343BCD">
              <w:rPr>
                <w:rStyle w:val="Hyperlink"/>
              </w:rPr>
              <w:t>Methodology</w:t>
            </w:r>
            <w:r>
              <w:rPr>
                <w:webHidden/>
              </w:rPr>
              <w:tab/>
            </w:r>
            <w:r>
              <w:rPr>
                <w:webHidden/>
              </w:rPr>
              <w:fldChar w:fldCharType="begin"/>
            </w:r>
            <w:r>
              <w:rPr>
                <w:webHidden/>
              </w:rPr>
              <w:instrText xml:space="preserve"> PAGEREF _Toc532384681 \h </w:instrText>
            </w:r>
            <w:r>
              <w:rPr>
                <w:webHidden/>
              </w:rPr>
            </w:r>
            <w:r>
              <w:rPr>
                <w:webHidden/>
              </w:rPr>
              <w:fldChar w:fldCharType="separate"/>
            </w:r>
            <w:r>
              <w:rPr>
                <w:webHidden/>
              </w:rPr>
              <w:t>7</w:t>
            </w:r>
            <w:r>
              <w:rPr>
                <w:webHidden/>
              </w:rPr>
              <w:fldChar w:fldCharType="end"/>
            </w:r>
          </w:hyperlink>
        </w:p>
        <w:p w14:paraId="4F3F024B" w14:textId="2331402B" w:rsidR="00DA17F7" w:rsidRPr="00DA17F7" w:rsidRDefault="00DA17F7" w:rsidP="00DA17F7">
          <w:pPr>
            <w:pStyle w:val="TOC1"/>
            <w:rPr>
              <w:b w:val="0"/>
              <w:color w:val="auto"/>
              <w:lang w:val="en-GB" w:eastAsia="en-GB"/>
            </w:rPr>
          </w:pPr>
          <w:hyperlink w:anchor="_Toc532384689" w:history="1">
            <w:r w:rsidRPr="00343BCD">
              <w:rPr>
                <w:rStyle w:val="Hyperlink"/>
              </w:rPr>
              <w:t>Results</w:t>
            </w:r>
            <w:r>
              <w:rPr>
                <w:webHidden/>
              </w:rPr>
              <w:tab/>
            </w:r>
            <w:r>
              <w:rPr>
                <w:webHidden/>
              </w:rPr>
              <w:fldChar w:fldCharType="begin"/>
            </w:r>
            <w:r>
              <w:rPr>
                <w:webHidden/>
              </w:rPr>
              <w:instrText xml:space="preserve"> PAGEREF _Toc532384689 \h </w:instrText>
            </w:r>
            <w:r>
              <w:rPr>
                <w:webHidden/>
              </w:rPr>
            </w:r>
            <w:r>
              <w:rPr>
                <w:webHidden/>
              </w:rPr>
              <w:fldChar w:fldCharType="separate"/>
            </w:r>
            <w:r>
              <w:rPr>
                <w:webHidden/>
              </w:rPr>
              <w:t>12</w:t>
            </w:r>
            <w:r>
              <w:rPr>
                <w:webHidden/>
              </w:rPr>
              <w:fldChar w:fldCharType="end"/>
            </w:r>
          </w:hyperlink>
        </w:p>
        <w:p w14:paraId="3F47E82A" w14:textId="1A79299C" w:rsidR="00DA17F7" w:rsidRDefault="00DA17F7">
          <w:pPr>
            <w:pStyle w:val="TOC1"/>
            <w:rPr>
              <w:b w:val="0"/>
              <w:color w:val="auto"/>
              <w:lang w:val="en-GB" w:eastAsia="en-GB"/>
            </w:rPr>
          </w:pPr>
          <w:hyperlink w:anchor="_Toc532384711" w:history="1">
            <w:r w:rsidRPr="00343BCD">
              <w:rPr>
                <w:rStyle w:val="Hyperlink"/>
              </w:rPr>
              <w:t>Conclusions</w:t>
            </w:r>
            <w:r>
              <w:rPr>
                <w:webHidden/>
              </w:rPr>
              <w:tab/>
            </w:r>
            <w:r>
              <w:rPr>
                <w:webHidden/>
              </w:rPr>
              <w:fldChar w:fldCharType="begin"/>
            </w:r>
            <w:r>
              <w:rPr>
                <w:webHidden/>
              </w:rPr>
              <w:instrText xml:space="preserve"> PAGEREF _Toc532384711 \h </w:instrText>
            </w:r>
            <w:r>
              <w:rPr>
                <w:webHidden/>
              </w:rPr>
            </w:r>
            <w:r>
              <w:rPr>
                <w:webHidden/>
              </w:rPr>
              <w:fldChar w:fldCharType="separate"/>
            </w:r>
            <w:r>
              <w:rPr>
                <w:webHidden/>
              </w:rPr>
              <w:t>37</w:t>
            </w:r>
            <w:r>
              <w:rPr>
                <w:webHidden/>
              </w:rPr>
              <w:fldChar w:fldCharType="end"/>
            </w:r>
          </w:hyperlink>
        </w:p>
        <w:p w14:paraId="44A262D5" w14:textId="436C7F97" w:rsidR="00DA17F7" w:rsidRDefault="00DA17F7">
          <w:pPr>
            <w:pStyle w:val="TOC1"/>
            <w:rPr>
              <w:b w:val="0"/>
              <w:color w:val="auto"/>
              <w:lang w:val="en-GB" w:eastAsia="en-GB"/>
            </w:rPr>
          </w:pPr>
          <w:hyperlink w:anchor="_Toc532384712" w:history="1">
            <w:r w:rsidRPr="00343BCD">
              <w:rPr>
                <w:rStyle w:val="Hyperlink"/>
              </w:rPr>
              <w:t>Recommendations</w:t>
            </w:r>
            <w:r>
              <w:rPr>
                <w:webHidden/>
              </w:rPr>
              <w:tab/>
            </w:r>
            <w:r>
              <w:rPr>
                <w:webHidden/>
              </w:rPr>
              <w:fldChar w:fldCharType="begin"/>
            </w:r>
            <w:r>
              <w:rPr>
                <w:webHidden/>
              </w:rPr>
              <w:instrText xml:space="preserve"> PAGEREF _Toc532384712 \h </w:instrText>
            </w:r>
            <w:r>
              <w:rPr>
                <w:webHidden/>
              </w:rPr>
            </w:r>
            <w:r>
              <w:rPr>
                <w:webHidden/>
              </w:rPr>
              <w:fldChar w:fldCharType="separate"/>
            </w:r>
            <w:r>
              <w:rPr>
                <w:webHidden/>
              </w:rPr>
              <w:t>39</w:t>
            </w:r>
            <w:r>
              <w:rPr>
                <w:webHidden/>
              </w:rPr>
              <w:fldChar w:fldCharType="end"/>
            </w:r>
          </w:hyperlink>
        </w:p>
        <w:p w14:paraId="24B65B79" w14:textId="37EB41A7" w:rsidR="00DA17F7" w:rsidRDefault="00DA17F7">
          <w:pPr>
            <w:pStyle w:val="TOC1"/>
            <w:rPr>
              <w:b w:val="0"/>
              <w:color w:val="auto"/>
              <w:lang w:val="en-GB" w:eastAsia="en-GB"/>
            </w:rPr>
          </w:pPr>
          <w:hyperlink w:anchor="_Toc532384713" w:history="1">
            <w:r w:rsidRPr="00343BCD">
              <w:rPr>
                <w:rStyle w:val="Hyperlink"/>
              </w:rPr>
              <w:t>Version control</w:t>
            </w:r>
            <w:r>
              <w:rPr>
                <w:webHidden/>
              </w:rPr>
              <w:tab/>
            </w:r>
            <w:r>
              <w:rPr>
                <w:webHidden/>
              </w:rPr>
              <w:fldChar w:fldCharType="begin"/>
            </w:r>
            <w:r>
              <w:rPr>
                <w:webHidden/>
              </w:rPr>
              <w:instrText xml:space="preserve"> PAGEREF _Toc532384713 \h </w:instrText>
            </w:r>
            <w:r>
              <w:rPr>
                <w:webHidden/>
              </w:rPr>
            </w:r>
            <w:r>
              <w:rPr>
                <w:webHidden/>
              </w:rPr>
              <w:fldChar w:fldCharType="separate"/>
            </w:r>
            <w:r>
              <w:rPr>
                <w:webHidden/>
              </w:rPr>
              <w:t>41</w:t>
            </w:r>
            <w:r>
              <w:rPr>
                <w:webHidden/>
              </w:rPr>
              <w:fldChar w:fldCharType="end"/>
            </w:r>
          </w:hyperlink>
        </w:p>
        <w:p w14:paraId="02DFFF7C" w14:textId="2D659CB2" w:rsidR="00DA17F7" w:rsidRDefault="00DA17F7">
          <w:pPr>
            <w:pStyle w:val="TOC1"/>
            <w:rPr>
              <w:b w:val="0"/>
              <w:color w:val="auto"/>
              <w:lang w:val="en-GB" w:eastAsia="en-GB"/>
            </w:rPr>
          </w:pPr>
          <w:hyperlink w:anchor="_Toc532384714" w:history="1">
            <w:r w:rsidRPr="00343BCD">
              <w:rPr>
                <w:rStyle w:val="Hyperlink"/>
              </w:rPr>
              <w:t>References and footnotes</w:t>
            </w:r>
            <w:r>
              <w:rPr>
                <w:webHidden/>
              </w:rPr>
              <w:tab/>
            </w:r>
            <w:r>
              <w:rPr>
                <w:webHidden/>
              </w:rPr>
              <w:fldChar w:fldCharType="begin"/>
            </w:r>
            <w:r>
              <w:rPr>
                <w:webHidden/>
              </w:rPr>
              <w:instrText xml:space="preserve"> PAGEREF _Toc532384714 \h </w:instrText>
            </w:r>
            <w:r>
              <w:rPr>
                <w:webHidden/>
              </w:rPr>
            </w:r>
            <w:r>
              <w:rPr>
                <w:webHidden/>
              </w:rPr>
              <w:fldChar w:fldCharType="separate"/>
            </w:r>
            <w:r>
              <w:rPr>
                <w:webHidden/>
              </w:rPr>
              <w:t>41</w:t>
            </w:r>
            <w:r>
              <w:rPr>
                <w:webHidden/>
              </w:rPr>
              <w:fldChar w:fldCharType="end"/>
            </w:r>
          </w:hyperlink>
        </w:p>
        <w:p w14:paraId="56812B80" w14:textId="10339B57" w:rsidR="00D267B9" w:rsidRDefault="00D267B9">
          <w:r>
            <w:rPr>
              <w:b/>
              <w:bCs/>
              <w:noProof/>
            </w:rPr>
            <w:fldChar w:fldCharType="end"/>
          </w:r>
        </w:p>
      </w:sdtContent>
    </w:sdt>
    <w:p w14:paraId="26882FBF" w14:textId="5FBB339D" w:rsidR="009F7F19" w:rsidRDefault="00436601" w:rsidP="00590D88">
      <w:pPr>
        <w:pStyle w:val="Heading1"/>
      </w:pPr>
      <w:bookmarkStart w:id="9" w:name="_GoBack"/>
      <w:bookmarkEnd w:id="9"/>
      <w:r>
        <w:br w:type="page"/>
      </w:r>
      <w:bookmarkStart w:id="10" w:name="_Toc532384680"/>
      <w:r w:rsidR="00B31C2E">
        <w:lastRenderedPageBreak/>
        <w:t>Introduction and terms of r</w:t>
      </w:r>
      <w:r w:rsidR="009F7F19">
        <w:t>eference</w:t>
      </w:r>
      <w:bookmarkEnd w:id="8"/>
      <w:bookmarkEnd w:id="10"/>
    </w:p>
    <w:p w14:paraId="519C6C61" w14:textId="341F4C55" w:rsidR="0069625B" w:rsidRDefault="0069625B" w:rsidP="004274F3">
      <w:r>
        <w:t>The</w:t>
      </w:r>
      <w:r>
        <w:rPr>
          <w:spacing w:val="-4"/>
        </w:rPr>
        <w:t xml:space="preserve"> </w:t>
      </w:r>
      <w:r>
        <w:t>Royal</w:t>
      </w:r>
      <w:r>
        <w:rPr>
          <w:spacing w:val="-5"/>
        </w:rPr>
        <w:t xml:space="preserve"> </w:t>
      </w:r>
      <w:r>
        <w:t>Society</w:t>
      </w:r>
      <w:r>
        <w:rPr>
          <w:spacing w:val="-6"/>
        </w:rPr>
        <w:t xml:space="preserve"> </w:t>
      </w:r>
      <w:r>
        <w:t>for</w:t>
      </w:r>
      <w:r>
        <w:rPr>
          <w:spacing w:val="-7"/>
        </w:rPr>
        <w:t xml:space="preserve"> </w:t>
      </w:r>
      <w:r>
        <w:t>the</w:t>
      </w:r>
      <w:r>
        <w:rPr>
          <w:spacing w:val="-6"/>
        </w:rPr>
        <w:t xml:space="preserve"> </w:t>
      </w:r>
      <w:r>
        <w:t>Prevention</w:t>
      </w:r>
      <w:r>
        <w:rPr>
          <w:spacing w:val="-7"/>
        </w:rPr>
        <w:t xml:space="preserve"> </w:t>
      </w:r>
      <w:r>
        <w:t>of</w:t>
      </w:r>
      <w:r>
        <w:rPr>
          <w:spacing w:val="-4"/>
        </w:rPr>
        <w:t xml:space="preserve"> </w:t>
      </w:r>
      <w:r>
        <w:t>Accidents</w:t>
      </w:r>
      <w:r>
        <w:rPr>
          <w:spacing w:val="-4"/>
        </w:rPr>
        <w:t xml:space="preserve"> </w:t>
      </w:r>
      <w:r>
        <w:t>(RoSPA)</w:t>
      </w:r>
      <w:r>
        <w:rPr>
          <w:spacing w:val="-6"/>
        </w:rPr>
        <w:t xml:space="preserve"> </w:t>
      </w:r>
      <w:r w:rsidR="00590D88">
        <w:t xml:space="preserve">was </w:t>
      </w:r>
      <w:r>
        <w:t>commissioned</w:t>
      </w:r>
      <w:r>
        <w:rPr>
          <w:spacing w:val="-5"/>
        </w:rPr>
        <w:t xml:space="preserve"> </w:t>
      </w:r>
      <w:r>
        <w:t>by</w:t>
      </w:r>
      <w:r>
        <w:rPr>
          <w:spacing w:val="-6"/>
        </w:rPr>
        <w:t xml:space="preserve"> </w:t>
      </w:r>
      <w:r>
        <w:t>the</w:t>
      </w:r>
      <w:r>
        <w:rPr>
          <w:spacing w:val="-4"/>
        </w:rPr>
        <w:t xml:space="preserve"> </w:t>
      </w:r>
      <w:r>
        <w:t>Manchester</w:t>
      </w:r>
      <w:r>
        <w:rPr>
          <w:spacing w:val="-4"/>
        </w:rPr>
        <w:t xml:space="preserve"> </w:t>
      </w:r>
      <w:r>
        <w:t>Water</w:t>
      </w:r>
      <w:r>
        <w:rPr>
          <w:spacing w:val="-5"/>
        </w:rPr>
        <w:t xml:space="preserve"> </w:t>
      </w:r>
      <w:r>
        <w:t>Safety Partnership</w:t>
      </w:r>
      <w:r>
        <w:rPr>
          <w:spacing w:val="-7"/>
        </w:rPr>
        <w:t xml:space="preserve"> </w:t>
      </w:r>
      <w:r>
        <w:t>(</w:t>
      </w:r>
      <w:r w:rsidR="00D270FC">
        <w:t>MWSP</w:t>
      </w:r>
      <w:r>
        <w:t>)</w:t>
      </w:r>
      <w:r>
        <w:rPr>
          <w:spacing w:val="-9"/>
        </w:rPr>
        <w:t xml:space="preserve"> </w:t>
      </w:r>
      <w:r>
        <w:t>members</w:t>
      </w:r>
      <w:r>
        <w:rPr>
          <w:spacing w:val="-9"/>
        </w:rPr>
        <w:t xml:space="preserve"> </w:t>
      </w:r>
      <w:r>
        <w:t>to</w:t>
      </w:r>
      <w:r>
        <w:rPr>
          <w:spacing w:val="-8"/>
        </w:rPr>
        <w:t xml:space="preserve"> </w:t>
      </w:r>
      <w:r>
        <w:t>conduct</w:t>
      </w:r>
      <w:r>
        <w:rPr>
          <w:spacing w:val="-6"/>
        </w:rPr>
        <w:t xml:space="preserve"> </w:t>
      </w:r>
      <w:r>
        <w:t>a</w:t>
      </w:r>
      <w:r>
        <w:rPr>
          <w:spacing w:val="-7"/>
        </w:rPr>
        <w:t xml:space="preserve"> </w:t>
      </w:r>
      <w:r>
        <w:t>review</w:t>
      </w:r>
      <w:r>
        <w:rPr>
          <w:spacing w:val="-8"/>
        </w:rPr>
        <w:t xml:space="preserve"> </w:t>
      </w:r>
      <w:r>
        <w:t>of</w:t>
      </w:r>
      <w:r>
        <w:rPr>
          <w:spacing w:val="-7"/>
        </w:rPr>
        <w:t xml:space="preserve"> </w:t>
      </w:r>
      <w:r w:rsidR="00590D88">
        <w:t>safety p</w:t>
      </w:r>
      <w:r>
        <w:t>ertaining</w:t>
      </w:r>
      <w:r>
        <w:rPr>
          <w:spacing w:val="-7"/>
        </w:rPr>
        <w:t xml:space="preserve"> </w:t>
      </w:r>
      <w:r>
        <w:t>to</w:t>
      </w:r>
      <w:r>
        <w:rPr>
          <w:spacing w:val="-8"/>
        </w:rPr>
        <w:t xml:space="preserve"> </w:t>
      </w:r>
      <w:r>
        <w:t>specific</w:t>
      </w:r>
      <w:r>
        <w:rPr>
          <w:spacing w:val="-7"/>
        </w:rPr>
        <w:t xml:space="preserve"> </w:t>
      </w:r>
      <w:r>
        <w:t>stretches</w:t>
      </w:r>
      <w:r>
        <w:rPr>
          <w:spacing w:val="-7"/>
        </w:rPr>
        <w:t xml:space="preserve"> </w:t>
      </w:r>
      <w:r>
        <w:t>of</w:t>
      </w:r>
      <w:r>
        <w:rPr>
          <w:spacing w:val="-9"/>
        </w:rPr>
        <w:t xml:space="preserve"> </w:t>
      </w:r>
      <w:r>
        <w:t>o</w:t>
      </w:r>
      <w:r w:rsidR="00590D88">
        <w:t xml:space="preserve">pen </w:t>
      </w:r>
      <w:r>
        <w:t>water within Manchester city</w:t>
      </w:r>
      <w:r>
        <w:rPr>
          <w:spacing w:val="-4"/>
        </w:rPr>
        <w:t xml:space="preserve"> </w:t>
      </w:r>
      <w:r>
        <w:t>centre.</w:t>
      </w:r>
    </w:p>
    <w:p w14:paraId="78F6B5B4" w14:textId="77777777" w:rsidR="0069625B" w:rsidRDefault="0069625B" w:rsidP="004274F3"/>
    <w:p w14:paraId="2BA5ACE2" w14:textId="0F1B9D12" w:rsidR="0069625B" w:rsidRDefault="0069625B" w:rsidP="004274F3">
      <w:r>
        <w:t xml:space="preserve">Consideration has been given in our recommendations to the implications of case law, changes to health and safety regulations and the findings of accident </w:t>
      </w:r>
      <w:r w:rsidR="00590D88">
        <w:t xml:space="preserve">investigations, where </w:t>
      </w:r>
      <w:r>
        <w:t>these have a bearing on safety.</w:t>
      </w:r>
    </w:p>
    <w:p w14:paraId="0DE62290" w14:textId="77777777" w:rsidR="0069625B" w:rsidRDefault="0069625B" w:rsidP="004274F3"/>
    <w:p w14:paraId="50C8943A" w14:textId="7DFFC27F" w:rsidR="0069625B" w:rsidRDefault="0069625B" w:rsidP="004274F3">
      <w:pPr>
        <w:rPr>
          <w:i/>
        </w:rPr>
      </w:pPr>
      <w:r>
        <w:t xml:space="preserve">RoSPA has endeavoured to identify all the significant risks; </w:t>
      </w:r>
      <w:proofErr w:type="gramStart"/>
      <w:r>
        <w:t>however</w:t>
      </w:r>
      <w:proofErr w:type="gramEnd"/>
      <w:r>
        <w:t xml:space="preserve"> it is essential that the controls </w:t>
      </w:r>
      <w:r w:rsidR="00590D88">
        <w:t xml:space="preserve">identified </w:t>
      </w:r>
      <w:r>
        <w:t xml:space="preserve">or </w:t>
      </w:r>
      <w:r w:rsidR="00DF2912">
        <w:t>the recommendations a</w:t>
      </w:r>
      <w:r>
        <w:t xml:space="preserve">re continually developed and reviewed in response to changing legislation, best practice documents, </w:t>
      </w:r>
      <w:r>
        <w:rPr>
          <w:i/>
        </w:rPr>
        <w:t xml:space="preserve">active monitoring </w:t>
      </w:r>
      <w:r>
        <w:t xml:space="preserve">and the </w:t>
      </w:r>
      <w:r>
        <w:rPr>
          <w:i/>
        </w:rPr>
        <w:t>investigation and outcomes of accidents and near misses.</w:t>
      </w:r>
    </w:p>
    <w:p w14:paraId="0992C2AA" w14:textId="5DEC2D33" w:rsidR="00590D88" w:rsidRDefault="00590D88" w:rsidP="004274F3">
      <w:pPr>
        <w:rPr>
          <w:i/>
        </w:rPr>
      </w:pPr>
    </w:p>
    <w:p w14:paraId="488EF33D" w14:textId="0667D445" w:rsidR="00590D88" w:rsidRDefault="00590D88" w:rsidP="004274F3">
      <w:pPr>
        <w:rPr>
          <w:i/>
        </w:rPr>
      </w:pPr>
      <w:r>
        <w:t>In carrying out this safety review, RoSPA points out that audits and reviews are by their very nature sampling exercises, and a</w:t>
      </w:r>
      <w:r>
        <w:rPr>
          <w:spacing w:val="-7"/>
        </w:rPr>
        <w:t xml:space="preserve"> </w:t>
      </w:r>
      <w:r>
        <w:t>reviewer</w:t>
      </w:r>
      <w:r>
        <w:rPr>
          <w:spacing w:val="-8"/>
        </w:rPr>
        <w:t xml:space="preserve"> </w:t>
      </w:r>
      <w:r>
        <w:t>cannot</w:t>
      </w:r>
      <w:r>
        <w:rPr>
          <w:spacing w:val="-7"/>
        </w:rPr>
        <w:t xml:space="preserve"> </w:t>
      </w:r>
      <w:r>
        <w:t>guarantee</w:t>
      </w:r>
      <w:r>
        <w:rPr>
          <w:spacing w:val="-7"/>
        </w:rPr>
        <w:t xml:space="preserve"> </w:t>
      </w:r>
      <w:r>
        <w:t>to</w:t>
      </w:r>
      <w:r>
        <w:rPr>
          <w:spacing w:val="-7"/>
        </w:rPr>
        <w:t xml:space="preserve"> </w:t>
      </w:r>
      <w:r>
        <w:t>identify</w:t>
      </w:r>
      <w:r>
        <w:rPr>
          <w:spacing w:val="-7"/>
        </w:rPr>
        <w:t xml:space="preserve"> </w:t>
      </w:r>
      <w:r>
        <w:t>all</w:t>
      </w:r>
      <w:r>
        <w:rPr>
          <w:spacing w:val="-6"/>
        </w:rPr>
        <w:t xml:space="preserve"> </w:t>
      </w:r>
      <w:r>
        <w:t>safety</w:t>
      </w:r>
      <w:r>
        <w:rPr>
          <w:spacing w:val="-4"/>
        </w:rPr>
        <w:t xml:space="preserve"> </w:t>
      </w:r>
      <w:r>
        <w:t>hazards.</w:t>
      </w:r>
      <w:r>
        <w:rPr>
          <w:spacing w:val="-10"/>
        </w:rPr>
        <w:t xml:space="preserve"> </w:t>
      </w:r>
      <w:r>
        <w:t>Opinion</w:t>
      </w:r>
      <w:r>
        <w:rPr>
          <w:spacing w:val="-6"/>
        </w:rPr>
        <w:t xml:space="preserve"> </w:t>
      </w:r>
      <w:r>
        <w:t>is</w:t>
      </w:r>
      <w:r>
        <w:rPr>
          <w:spacing w:val="-8"/>
        </w:rPr>
        <w:t xml:space="preserve"> </w:t>
      </w:r>
      <w:r>
        <w:t>formed</w:t>
      </w:r>
      <w:r>
        <w:rPr>
          <w:spacing w:val="-6"/>
        </w:rPr>
        <w:t xml:space="preserve"> </w:t>
      </w:r>
      <w:r>
        <w:t>by</w:t>
      </w:r>
      <w:r>
        <w:rPr>
          <w:spacing w:val="-4"/>
        </w:rPr>
        <w:t xml:space="preserve"> </w:t>
      </w:r>
      <w:r>
        <w:t>a</w:t>
      </w:r>
      <w:r>
        <w:rPr>
          <w:spacing w:val="-8"/>
        </w:rPr>
        <w:t xml:space="preserve"> </w:t>
      </w:r>
      <w:r>
        <w:t>site</w:t>
      </w:r>
      <w:r>
        <w:rPr>
          <w:spacing w:val="-9"/>
        </w:rPr>
        <w:t xml:space="preserve"> </w:t>
      </w:r>
      <w:r>
        <w:t xml:space="preserve">visit at a </w:t>
      </w:r>
      <w:proofErr w:type="gramStart"/>
      <w:r>
        <w:t>particular time</w:t>
      </w:r>
      <w:proofErr w:type="gramEnd"/>
      <w:r>
        <w:t xml:space="preserve"> and on a particular day. Therefore, the absence of comment on any issue should not be taken to imply that the site is completely safe in relation to that issue.</w:t>
      </w:r>
    </w:p>
    <w:p w14:paraId="723B3DB8" w14:textId="77777777" w:rsidR="004274F3" w:rsidRDefault="004274F3" w:rsidP="00916442">
      <w:pPr>
        <w:rPr>
          <w:rStyle w:val="Emphasis"/>
        </w:rPr>
      </w:pPr>
    </w:p>
    <w:p w14:paraId="61D30D9E" w14:textId="241FE2B0" w:rsidR="00916442" w:rsidRPr="004274F3" w:rsidRDefault="002429B2" w:rsidP="00916442">
      <w:pPr>
        <w:rPr>
          <w:rStyle w:val="Emphasis"/>
        </w:rPr>
      </w:pPr>
      <w:r w:rsidRPr="004274F3">
        <w:rPr>
          <w:rStyle w:val="Emphasis"/>
        </w:rPr>
        <w:t xml:space="preserve">The reader should note that the recommendations made within this report are strictly limited to the Manchester city centre zone.  </w:t>
      </w:r>
      <w:r w:rsidR="004274F3">
        <w:rPr>
          <w:rStyle w:val="Emphasis"/>
        </w:rPr>
        <w:t xml:space="preserve"> </w:t>
      </w:r>
      <w:r w:rsidRPr="004274F3">
        <w:rPr>
          <w:rStyle w:val="Emphasis"/>
        </w:rPr>
        <w:t>They follow in depth consideration of hazard and risk identified, the legal and policy context</w:t>
      </w:r>
      <w:r w:rsidR="004B1629" w:rsidRPr="004274F3">
        <w:rPr>
          <w:rStyle w:val="Emphasis"/>
        </w:rPr>
        <w:t>,</w:t>
      </w:r>
      <w:r w:rsidRPr="004274F3">
        <w:rPr>
          <w:rStyle w:val="Emphasis"/>
        </w:rPr>
        <w:t xml:space="preserve"> and discussions</w:t>
      </w:r>
      <w:r w:rsidR="004B1629" w:rsidRPr="004274F3">
        <w:rPr>
          <w:rStyle w:val="Emphasis"/>
        </w:rPr>
        <w:t xml:space="preserve"> </w:t>
      </w:r>
      <w:r w:rsidRPr="004274F3">
        <w:rPr>
          <w:rStyle w:val="Emphasis"/>
        </w:rPr>
        <w:t xml:space="preserve">to </w:t>
      </w:r>
      <w:r w:rsidR="004B1629" w:rsidRPr="004274F3">
        <w:rPr>
          <w:rStyle w:val="Emphasis"/>
        </w:rPr>
        <w:t>enable</w:t>
      </w:r>
      <w:r w:rsidRPr="004274F3">
        <w:rPr>
          <w:rStyle w:val="Emphasis"/>
        </w:rPr>
        <w:t xml:space="preserve"> a sustainable</w:t>
      </w:r>
      <w:r w:rsidR="004B1629" w:rsidRPr="004274F3">
        <w:rPr>
          <w:rStyle w:val="Emphasis"/>
        </w:rPr>
        <w:t xml:space="preserve"> </w:t>
      </w:r>
      <w:r w:rsidRPr="004274F3">
        <w:rPr>
          <w:rStyle w:val="Emphasis"/>
        </w:rPr>
        <w:t>at-scale response, for the city.   We strongly caution against</w:t>
      </w:r>
      <w:r w:rsidR="004B1629" w:rsidRPr="004274F3">
        <w:rPr>
          <w:rStyle w:val="Emphasis"/>
        </w:rPr>
        <w:t xml:space="preserve"> approaches which seek</w:t>
      </w:r>
      <w:r w:rsidRPr="004274F3">
        <w:rPr>
          <w:rStyle w:val="Emphasis"/>
        </w:rPr>
        <w:t xml:space="preserve"> to apply these recommendations/solutions without first following a similar process of </w:t>
      </w:r>
      <w:r w:rsidR="004B1629" w:rsidRPr="004274F3">
        <w:rPr>
          <w:rStyle w:val="Emphasis"/>
        </w:rPr>
        <w:t xml:space="preserve">identification, </w:t>
      </w:r>
      <w:r w:rsidRPr="004274F3">
        <w:rPr>
          <w:rStyle w:val="Emphasis"/>
        </w:rPr>
        <w:t>understanding</w:t>
      </w:r>
      <w:r w:rsidR="004B1629" w:rsidRPr="004274F3">
        <w:rPr>
          <w:rStyle w:val="Emphasis"/>
        </w:rPr>
        <w:t xml:space="preserve"> and agreement.</w:t>
      </w:r>
    </w:p>
    <w:p w14:paraId="0EE8C6F3" w14:textId="77777777" w:rsidR="0069625B" w:rsidRDefault="0069625B" w:rsidP="0069625B">
      <w:bookmarkStart w:id="11" w:name="_Toc453918376"/>
    </w:p>
    <w:p w14:paraId="6DB5386E" w14:textId="31A996E9" w:rsidR="0069625B" w:rsidRDefault="0069625B" w:rsidP="00D267B9">
      <w:pPr>
        <w:pStyle w:val="Heading1"/>
      </w:pPr>
      <w:bookmarkStart w:id="12" w:name="_Toc532384681"/>
      <w:r w:rsidRPr="0069625B">
        <w:t>Methodology</w:t>
      </w:r>
      <w:bookmarkEnd w:id="12"/>
    </w:p>
    <w:p w14:paraId="5C42D835" w14:textId="780365DA" w:rsidR="0069625B" w:rsidRDefault="0069625B" w:rsidP="004274F3">
      <w:r>
        <w:t>We applied several methods to produce this report. Although we note the elements once below, several steps were</w:t>
      </w:r>
      <w:r>
        <w:rPr>
          <w:spacing w:val="-10"/>
        </w:rPr>
        <w:t xml:space="preserve"> </w:t>
      </w:r>
      <w:r>
        <w:t>repeated,</w:t>
      </w:r>
      <w:r>
        <w:rPr>
          <w:spacing w:val="-10"/>
        </w:rPr>
        <w:t xml:space="preserve"> </w:t>
      </w:r>
      <w:r w:rsidR="00590D88">
        <w:t>particularly</w:t>
      </w:r>
      <w:r w:rsidR="00590D88">
        <w:rPr>
          <w:spacing w:val="-9"/>
        </w:rPr>
        <w:t xml:space="preserve"> </w:t>
      </w:r>
      <w:r w:rsidR="00590D88">
        <w:t>reflecting</w:t>
      </w:r>
      <w:r w:rsidR="00590D88">
        <w:rPr>
          <w:spacing w:val="-8"/>
        </w:rPr>
        <w:t xml:space="preserve"> </w:t>
      </w:r>
      <w:r w:rsidR="00590D88">
        <w:t>new</w:t>
      </w:r>
      <w:r w:rsidR="00590D88">
        <w:rPr>
          <w:spacing w:val="-12"/>
        </w:rPr>
        <w:t xml:space="preserve"> </w:t>
      </w:r>
      <w:r w:rsidR="00590D88">
        <w:t>or</w:t>
      </w:r>
      <w:r w:rsidR="00590D88">
        <w:rPr>
          <w:spacing w:val="-8"/>
        </w:rPr>
        <w:t xml:space="preserve"> </w:t>
      </w:r>
      <w:r w:rsidR="00590D88">
        <w:t>improved</w:t>
      </w:r>
      <w:r w:rsidR="00590D88">
        <w:rPr>
          <w:spacing w:val="-8"/>
        </w:rPr>
        <w:t xml:space="preserve"> </w:t>
      </w:r>
      <w:r w:rsidR="00590D88">
        <w:t>incident</w:t>
      </w:r>
      <w:r w:rsidR="00590D88">
        <w:rPr>
          <w:spacing w:val="-9"/>
        </w:rPr>
        <w:t xml:space="preserve"> </w:t>
      </w:r>
      <w:r w:rsidR="00590D88">
        <w:t>information,</w:t>
      </w:r>
      <w:r w:rsidR="00590D88">
        <w:rPr>
          <w:spacing w:val="-10"/>
        </w:rPr>
        <w:t xml:space="preserve"> </w:t>
      </w:r>
      <w:r w:rsidR="00590D88">
        <w:t>or</w:t>
      </w:r>
      <w:r w:rsidR="00590D88">
        <w:rPr>
          <w:spacing w:val="-10"/>
        </w:rPr>
        <w:t xml:space="preserve"> </w:t>
      </w:r>
      <w:r w:rsidR="00590D88">
        <w:t>clarification sought</w:t>
      </w:r>
      <w:r>
        <w:rPr>
          <w:spacing w:val="-11"/>
        </w:rPr>
        <w:t xml:space="preserve"> </w:t>
      </w:r>
      <w:r>
        <w:t>on</w:t>
      </w:r>
      <w:r>
        <w:rPr>
          <w:spacing w:val="-11"/>
        </w:rPr>
        <w:t xml:space="preserve"> </w:t>
      </w:r>
      <w:proofErr w:type="gramStart"/>
      <w:r>
        <w:t>particular issues</w:t>
      </w:r>
      <w:proofErr w:type="gramEnd"/>
      <w:r>
        <w:t>.</w:t>
      </w:r>
    </w:p>
    <w:p w14:paraId="7D2359D0" w14:textId="77777777" w:rsidR="0069625B" w:rsidRDefault="0069625B" w:rsidP="004274F3">
      <w:pPr>
        <w:pStyle w:val="Heading3"/>
      </w:pPr>
      <w:bookmarkStart w:id="13" w:name="_Toc532209079"/>
      <w:bookmarkStart w:id="14" w:name="_Toc532384682"/>
      <w:r>
        <w:t>Scope and definitions</w:t>
      </w:r>
      <w:bookmarkEnd w:id="13"/>
      <w:bookmarkEnd w:id="14"/>
    </w:p>
    <w:p w14:paraId="50398543" w14:textId="0C2342E9" w:rsidR="0069625B" w:rsidRDefault="0069625B" w:rsidP="004274F3">
      <w:pPr>
        <w:pStyle w:val="ListParagraph"/>
        <w:numPr>
          <w:ilvl w:val="0"/>
          <w:numId w:val="15"/>
        </w:numPr>
      </w:pPr>
      <w:r>
        <w:t>This report considers only those locations within the ‘</w:t>
      </w:r>
      <w:r w:rsidR="00590D88">
        <w:t>c</w:t>
      </w:r>
      <w:r>
        <w:t>i</w:t>
      </w:r>
      <w:r w:rsidR="00590D88">
        <w:t xml:space="preserve">ty </w:t>
      </w:r>
      <w:proofErr w:type="spellStart"/>
      <w:r w:rsidR="00590D88">
        <w:t>centre</w:t>
      </w:r>
      <w:proofErr w:type="spellEnd"/>
      <w:r w:rsidR="00590D88">
        <w:t xml:space="preserve"> z</w:t>
      </w:r>
      <w:r>
        <w:t>one</w:t>
      </w:r>
      <w:r w:rsidR="00590D88">
        <w:t xml:space="preserve">’, </w:t>
      </w:r>
      <w:r>
        <w:t xml:space="preserve">defined as the space within the inner ring road boundary +200 </w:t>
      </w:r>
      <w:r w:rsidR="00D267B9">
        <w:t>meters</w:t>
      </w:r>
      <w:r>
        <w:t>, for o</w:t>
      </w:r>
      <w:r w:rsidR="00590D88">
        <w:t>pen-</w:t>
      </w:r>
      <w:r>
        <w:t>water locations only (Figure</w:t>
      </w:r>
      <w:r w:rsidRPr="004274F3">
        <w:rPr>
          <w:spacing w:val="-16"/>
        </w:rPr>
        <w:t xml:space="preserve"> </w:t>
      </w:r>
      <w:r>
        <w:t>1).</w:t>
      </w:r>
    </w:p>
    <w:p w14:paraId="49BA2931" w14:textId="7E2B3132" w:rsidR="0069625B" w:rsidRDefault="0069625B" w:rsidP="004274F3">
      <w:pPr>
        <w:pStyle w:val="ListParagraph"/>
        <w:numPr>
          <w:ilvl w:val="0"/>
          <w:numId w:val="15"/>
        </w:numPr>
      </w:pPr>
      <w:r>
        <w:t xml:space="preserve">This geography approximates the city </w:t>
      </w:r>
      <w:proofErr w:type="gramStart"/>
      <w:r>
        <w:t>councils</w:t>
      </w:r>
      <w:proofErr w:type="gramEnd"/>
      <w:r>
        <w:t xml:space="preserve"> definition of </w:t>
      </w:r>
      <w:r w:rsidR="005E3B12">
        <w:t>‘</w:t>
      </w:r>
      <w:r>
        <w:t xml:space="preserve">city </w:t>
      </w:r>
      <w:proofErr w:type="spellStart"/>
      <w:r>
        <w:t>centre</w:t>
      </w:r>
      <w:proofErr w:type="spellEnd"/>
      <w:r w:rsidR="005E3B12">
        <w:t>’</w:t>
      </w:r>
      <w:r>
        <w:t xml:space="preserve"> for planning </w:t>
      </w:r>
      <w:proofErr w:type="spellStart"/>
      <w:r>
        <w:t>purposes.</w:t>
      </w:r>
      <w:hyperlink w:anchor="_bookmark13" w:history="1">
        <w:r w:rsidRPr="004274F3">
          <w:rPr>
            <w:vertAlign w:val="superscript"/>
          </w:rPr>
          <w:t>i</w:t>
        </w:r>
        <w:proofErr w:type="spellEnd"/>
      </w:hyperlink>
    </w:p>
    <w:p w14:paraId="05CB0C14" w14:textId="77777777" w:rsidR="0069625B" w:rsidRDefault="0069625B" w:rsidP="004274F3">
      <w:pPr>
        <w:pStyle w:val="ListParagraph"/>
        <w:numPr>
          <w:ilvl w:val="0"/>
          <w:numId w:val="15"/>
        </w:numPr>
      </w:pPr>
      <w:r>
        <w:t>01 January 2007 to 01 July 2018 was the fatal incident review</w:t>
      </w:r>
      <w:r w:rsidRPr="004274F3">
        <w:rPr>
          <w:spacing w:val="-6"/>
        </w:rPr>
        <w:t xml:space="preserve"> </w:t>
      </w:r>
      <w:r>
        <w:t>period.</w:t>
      </w:r>
    </w:p>
    <w:p w14:paraId="599B157C" w14:textId="14F68679" w:rsidR="0069625B" w:rsidRDefault="0069625B" w:rsidP="004274F3">
      <w:pPr>
        <w:pStyle w:val="ListParagraph"/>
        <w:numPr>
          <w:ilvl w:val="0"/>
          <w:numId w:val="15"/>
        </w:numPr>
      </w:pPr>
      <w:r>
        <w:t>Non-fatal incident data was available</w:t>
      </w:r>
      <w:r w:rsidR="005E3B12">
        <w:t xml:space="preserve"> for</w:t>
      </w:r>
      <w:r w:rsidRPr="004274F3">
        <w:rPr>
          <w:spacing w:val="-7"/>
        </w:rPr>
        <w:t xml:space="preserve"> </w:t>
      </w:r>
      <w:r>
        <w:t>2012-2018.</w:t>
      </w:r>
    </w:p>
    <w:p w14:paraId="2D94150F" w14:textId="77777777" w:rsidR="0069625B" w:rsidRDefault="0069625B" w:rsidP="004274F3">
      <w:pPr>
        <w:pStyle w:val="ListParagraph"/>
        <w:numPr>
          <w:ilvl w:val="0"/>
          <w:numId w:val="15"/>
        </w:numPr>
      </w:pPr>
      <w:r>
        <w:t>A desktop assessment of the River Irk was</w:t>
      </w:r>
      <w:r w:rsidRPr="004274F3">
        <w:rPr>
          <w:spacing w:val="-10"/>
        </w:rPr>
        <w:t xml:space="preserve"> </w:t>
      </w:r>
      <w:r>
        <w:t>undertaken.</w:t>
      </w:r>
    </w:p>
    <w:p w14:paraId="24F8A037" w14:textId="77777777" w:rsidR="00947674" w:rsidRPr="00947674" w:rsidRDefault="00947674" w:rsidP="004274F3"/>
    <w:p w14:paraId="7127278F" w14:textId="77777777" w:rsidR="0069625B" w:rsidRDefault="0069625B" w:rsidP="004274F3">
      <w:pPr>
        <w:pStyle w:val="Heading3"/>
      </w:pPr>
      <w:bookmarkStart w:id="15" w:name="_Toc532209080"/>
      <w:bookmarkStart w:id="16" w:name="_Toc532384683"/>
      <w:r>
        <w:lastRenderedPageBreak/>
        <w:t>Identify and align incident data</w:t>
      </w:r>
      <w:bookmarkEnd w:id="15"/>
      <w:bookmarkEnd w:id="16"/>
    </w:p>
    <w:p w14:paraId="06258107" w14:textId="71483782" w:rsidR="0069625B" w:rsidRDefault="0069625B" w:rsidP="004274F3">
      <w:pPr>
        <w:pStyle w:val="ListParagraph"/>
        <w:numPr>
          <w:ilvl w:val="0"/>
          <w:numId w:val="17"/>
        </w:numPr>
      </w:pPr>
      <w:r>
        <w:t>Fatal</w:t>
      </w:r>
      <w:r w:rsidR="005E3B12">
        <w:t xml:space="preserve">ity </w:t>
      </w:r>
      <w:r>
        <w:t xml:space="preserve">data was sought from two primary </w:t>
      </w:r>
      <w:r w:rsidR="00D267B9">
        <w:t>systems: for</w:t>
      </w:r>
      <w:r>
        <w:t xml:space="preserve"> 2013 onwards, we used the Water Incident Database (WAID</w:t>
      </w:r>
      <w:r w:rsidR="005E3B12">
        <w:t>)</w:t>
      </w:r>
      <w:hyperlink w:anchor="_bookmark14" w:history="1">
        <w:r w:rsidRPr="004274F3">
          <w:rPr>
            <w:vertAlign w:val="superscript"/>
          </w:rPr>
          <w:t>ii</w:t>
        </w:r>
      </w:hyperlink>
      <w:r>
        <w:t>, a system which captures w</w:t>
      </w:r>
      <w:r w:rsidR="005E3B12">
        <w:t>ater-</w:t>
      </w:r>
      <w:r>
        <w:t xml:space="preserve">related deaths from members of the UK national water safety forum. Fatal events prior to this were sourced from the </w:t>
      </w:r>
      <w:r w:rsidR="00057EDF">
        <w:t>‘RoSPA/RLSS</w:t>
      </w:r>
      <w:r w:rsidR="00DF2912">
        <w:t xml:space="preserve"> UK</w:t>
      </w:r>
      <w:r w:rsidR="00057EDF">
        <w:t xml:space="preserve"> </w:t>
      </w:r>
      <w:r w:rsidR="005E3B12">
        <w:t>drowning statistics’</w:t>
      </w:r>
      <w:r>
        <w:t xml:space="preserve"> annual </w:t>
      </w:r>
      <w:proofErr w:type="spellStart"/>
      <w:r>
        <w:t>publications.</w:t>
      </w:r>
      <w:hyperlink w:anchor="_bookmark15" w:history="1">
        <w:r w:rsidRPr="004274F3">
          <w:rPr>
            <w:vertAlign w:val="superscript"/>
          </w:rPr>
          <w:t>iii</w:t>
        </w:r>
        <w:proofErr w:type="spellEnd"/>
      </w:hyperlink>
    </w:p>
    <w:p w14:paraId="67D3A88E" w14:textId="62C2EDCC" w:rsidR="0069625B" w:rsidRDefault="0069625B" w:rsidP="004274F3">
      <w:pPr>
        <w:pStyle w:val="ListParagraph"/>
        <w:numPr>
          <w:ilvl w:val="0"/>
          <w:numId w:val="17"/>
        </w:numPr>
      </w:pPr>
      <w:r>
        <w:t xml:space="preserve">The fatal reports were cross-checked with </w:t>
      </w:r>
      <w:r w:rsidR="00D270FC">
        <w:t>MWSP</w:t>
      </w:r>
      <w:r>
        <w:t xml:space="preserve"> member reports and understanding of events, </w:t>
      </w:r>
      <w:r w:rsidR="005E3B12">
        <w:t>Coroners’ reports, where accessible, and press and court</w:t>
      </w:r>
      <w:r w:rsidR="005E3B12" w:rsidRPr="004274F3">
        <w:rPr>
          <w:spacing w:val="-6"/>
        </w:rPr>
        <w:t xml:space="preserve"> </w:t>
      </w:r>
      <w:r w:rsidR="005E3B12">
        <w:t>reporting.</w:t>
      </w:r>
    </w:p>
    <w:p w14:paraId="3DF64693" w14:textId="6F18067D" w:rsidR="0069625B" w:rsidRDefault="0069625B" w:rsidP="004274F3">
      <w:pPr>
        <w:pStyle w:val="ListParagraph"/>
        <w:numPr>
          <w:ilvl w:val="0"/>
          <w:numId w:val="17"/>
        </w:numPr>
      </w:pPr>
      <w:r>
        <w:t xml:space="preserve">Open source data for population </w:t>
      </w:r>
      <w:r w:rsidR="005E3B12">
        <w:t xml:space="preserve">and daylight hours was aligned with </w:t>
      </w:r>
      <w:r>
        <w:t>the incident</w:t>
      </w:r>
      <w:r w:rsidRPr="004274F3">
        <w:rPr>
          <w:spacing w:val="-11"/>
        </w:rPr>
        <w:t xml:space="preserve"> </w:t>
      </w:r>
      <w:r>
        <w:t>dataset.</w:t>
      </w:r>
    </w:p>
    <w:p w14:paraId="2BFE39F7" w14:textId="5F825035" w:rsidR="0069625B" w:rsidRDefault="005E3B12" w:rsidP="004274F3">
      <w:pPr>
        <w:pStyle w:val="ListParagraph"/>
        <w:numPr>
          <w:ilvl w:val="0"/>
          <w:numId w:val="17"/>
        </w:numPr>
      </w:pPr>
      <w:r>
        <w:t>Non-fatality d</w:t>
      </w:r>
      <w:r w:rsidR="0069625B">
        <w:t xml:space="preserve">ata was obtained from the </w:t>
      </w:r>
      <w:r w:rsidR="00DF2912">
        <w:t xml:space="preserve">Greater Manchester </w:t>
      </w:r>
      <w:r w:rsidR="0069625B">
        <w:t xml:space="preserve">Fire and Rescue Service for the </w:t>
      </w:r>
      <w:r>
        <w:t>c</w:t>
      </w:r>
      <w:r w:rsidR="0069625B">
        <w:t>i</w:t>
      </w:r>
      <w:r>
        <w:t xml:space="preserve">ty </w:t>
      </w:r>
      <w:proofErr w:type="spellStart"/>
      <w:r>
        <w:t>centre</w:t>
      </w:r>
      <w:proofErr w:type="spellEnd"/>
      <w:r>
        <w:t xml:space="preserve"> z</w:t>
      </w:r>
      <w:r w:rsidR="0069625B">
        <w:t>one over the period Jan</w:t>
      </w:r>
      <w:r>
        <w:t xml:space="preserve">uary 2012 to </w:t>
      </w:r>
      <w:r w:rsidR="0069625B">
        <w:t>March</w:t>
      </w:r>
      <w:r w:rsidR="0069625B" w:rsidRPr="004274F3">
        <w:rPr>
          <w:spacing w:val="-3"/>
        </w:rPr>
        <w:t xml:space="preserve"> </w:t>
      </w:r>
      <w:r w:rsidR="0069625B">
        <w:t>2018.</w:t>
      </w:r>
    </w:p>
    <w:p w14:paraId="2026119C" w14:textId="77777777" w:rsidR="0069625B" w:rsidRDefault="0069625B" w:rsidP="004274F3">
      <w:pPr>
        <w:pStyle w:val="Heading3"/>
      </w:pPr>
      <w:bookmarkStart w:id="17" w:name="_Toc532209081"/>
      <w:bookmarkStart w:id="18" w:name="_Toc532384684"/>
      <w:r>
        <w:t>Assess, using RoSPA method locations within the city</w:t>
      </w:r>
      <w:bookmarkEnd w:id="17"/>
      <w:bookmarkEnd w:id="18"/>
    </w:p>
    <w:p w14:paraId="2D79B0F8" w14:textId="32324B1F" w:rsidR="005E3B12" w:rsidRDefault="0069625B" w:rsidP="004274F3">
      <w:pPr>
        <w:pStyle w:val="ListParagraph"/>
        <w:numPr>
          <w:ilvl w:val="0"/>
          <w:numId w:val="18"/>
        </w:numPr>
      </w:pPr>
      <w:r>
        <w:t>Within the agree</w:t>
      </w:r>
      <w:r w:rsidR="005E3B12">
        <w:t>d boundary, each of the principal open waterways was r</w:t>
      </w:r>
      <w:r>
        <w:t>eviewed using a structured method.</w:t>
      </w:r>
      <w:r w:rsidRPr="004274F3">
        <w:rPr>
          <w:spacing w:val="-12"/>
        </w:rPr>
        <w:t xml:space="preserve"> </w:t>
      </w:r>
      <w:r w:rsidR="005E3B12">
        <w:t>The</w:t>
      </w:r>
      <w:r w:rsidR="005E3B12" w:rsidRPr="004274F3">
        <w:rPr>
          <w:spacing w:val="-13"/>
        </w:rPr>
        <w:t xml:space="preserve"> </w:t>
      </w:r>
      <w:r w:rsidR="005E3B12">
        <w:t>waterways</w:t>
      </w:r>
      <w:r w:rsidR="005E3B12" w:rsidRPr="004274F3">
        <w:rPr>
          <w:spacing w:val="-14"/>
        </w:rPr>
        <w:t xml:space="preserve"> </w:t>
      </w:r>
      <w:r w:rsidR="005E3B12">
        <w:t>were</w:t>
      </w:r>
      <w:r w:rsidR="005E3B12" w:rsidRPr="004274F3">
        <w:rPr>
          <w:spacing w:val="-11"/>
        </w:rPr>
        <w:t xml:space="preserve"> </w:t>
      </w:r>
      <w:r w:rsidR="005E3B12">
        <w:t>segmented</w:t>
      </w:r>
      <w:r w:rsidR="005E3B12" w:rsidRPr="004274F3">
        <w:rPr>
          <w:spacing w:val="-12"/>
        </w:rPr>
        <w:t xml:space="preserve"> </w:t>
      </w:r>
      <w:r w:rsidR="005E3B12">
        <w:t>into</w:t>
      </w:r>
      <w:r w:rsidR="005E3B12" w:rsidRPr="004274F3">
        <w:rPr>
          <w:spacing w:val="-13"/>
        </w:rPr>
        <w:t xml:space="preserve"> </w:t>
      </w:r>
      <w:r w:rsidR="005E3B12">
        <w:t>distinct</w:t>
      </w:r>
      <w:r w:rsidR="005E3B12" w:rsidRPr="004274F3">
        <w:rPr>
          <w:spacing w:val="-13"/>
        </w:rPr>
        <w:t xml:space="preserve"> </w:t>
      </w:r>
      <w:r w:rsidR="005E3B12">
        <w:t>areas, enabling</w:t>
      </w:r>
      <w:r w:rsidR="005E3B12" w:rsidRPr="004274F3">
        <w:rPr>
          <w:spacing w:val="-11"/>
        </w:rPr>
        <w:t xml:space="preserve"> </w:t>
      </w:r>
      <w:r w:rsidR="005E3B12">
        <w:t>the</w:t>
      </w:r>
      <w:r w:rsidR="005E3B12" w:rsidRPr="004274F3">
        <w:rPr>
          <w:spacing w:val="-11"/>
        </w:rPr>
        <w:t xml:space="preserve"> </w:t>
      </w:r>
      <w:r w:rsidR="005E3B12">
        <w:t>assessment</w:t>
      </w:r>
      <w:r w:rsidR="005E3B12" w:rsidRPr="004274F3">
        <w:rPr>
          <w:spacing w:val="-11"/>
        </w:rPr>
        <w:t xml:space="preserve"> </w:t>
      </w:r>
      <w:r w:rsidR="005E3B12">
        <w:t>to</w:t>
      </w:r>
      <w:r w:rsidR="005E3B12" w:rsidRPr="004274F3">
        <w:rPr>
          <w:spacing w:val="-10"/>
        </w:rPr>
        <w:t xml:space="preserve"> </w:t>
      </w:r>
      <w:r w:rsidR="005E3B12">
        <w:t>be</w:t>
      </w:r>
      <w:r w:rsidR="005E3B12" w:rsidRPr="004274F3">
        <w:rPr>
          <w:spacing w:val="-11"/>
        </w:rPr>
        <w:t xml:space="preserve"> </w:t>
      </w:r>
      <w:r w:rsidR="005E3B12">
        <w:t>repeated and</w:t>
      </w:r>
      <w:r w:rsidR="005E3B12" w:rsidRPr="004274F3">
        <w:rPr>
          <w:spacing w:val="-2"/>
        </w:rPr>
        <w:t xml:space="preserve"> </w:t>
      </w:r>
      <w:r w:rsidR="005E3B12">
        <w:t>reviewed.</w:t>
      </w:r>
    </w:p>
    <w:p w14:paraId="1C760CB1" w14:textId="6C373B68" w:rsidR="005E3B12" w:rsidRDefault="0069625B" w:rsidP="004274F3">
      <w:pPr>
        <w:pStyle w:val="ListParagraph"/>
        <w:numPr>
          <w:ilvl w:val="0"/>
          <w:numId w:val="18"/>
        </w:numPr>
      </w:pPr>
      <w:r>
        <w:t>The assessors repeatedly visited the locations over the summer months of 2018, at different times of day/week, and during expected peak use windows</w:t>
      </w:r>
      <w:r w:rsidR="005E3B12">
        <w:t xml:space="preserve">, </w:t>
      </w:r>
      <w:r>
        <w:t xml:space="preserve">such as the August </w:t>
      </w:r>
      <w:r w:rsidR="005E3B12">
        <w:t>B</w:t>
      </w:r>
      <w:r>
        <w:t>a</w:t>
      </w:r>
      <w:r w:rsidR="005E3B12">
        <w:t>nk H</w:t>
      </w:r>
      <w:r>
        <w:t>oliday</w:t>
      </w:r>
      <w:r w:rsidRPr="004274F3">
        <w:rPr>
          <w:spacing w:val="-15"/>
        </w:rPr>
        <w:t xml:space="preserve"> </w:t>
      </w:r>
      <w:r>
        <w:t>weekend.</w:t>
      </w:r>
    </w:p>
    <w:p w14:paraId="77F4F4B6" w14:textId="77777777" w:rsidR="005E3B12" w:rsidRDefault="0069625B" w:rsidP="004274F3">
      <w:pPr>
        <w:pStyle w:val="ListParagraph"/>
        <w:numPr>
          <w:ilvl w:val="0"/>
          <w:numId w:val="18"/>
        </w:numPr>
      </w:pPr>
      <w:r>
        <w:t>Every section was visited on multiple occasions, with night visits for most</w:t>
      </w:r>
      <w:r w:rsidRPr="004274F3">
        <w:rPr>
          <w:spacing w:val="-20"/>
        </w:rPr>
        <w:t xml:space="preserve"> </w:t>
      </w:r>
      <w:r>
        <w:t>sections.</w:t>
      </w:r>
    </w:p>
    <w:p w14:paraId="203ED94F" w14:textId="7CB5F6A7" w:rsidR="0069625B" w:rsidRDefault="0069625B" w:rsidP="004274F3">
      <w:pPr>
        <w:pStyle w:val="ListParagraph"/>
        <w:numPr>
          <w:ilvl w:val="0"/>
          <w:numId w:val="18"/>
        </w:numPr>
      </w:pPr>
      <w:r>
        <w:t>The</w:t>
      </w:r>
      <w:r w:rsidRPr="004274F3">
        <w:rPr>
          <w:spacing w:val="-14"/>
        </w:rPr>
        <w:t xml:space="preserve"> </w:t>
      </w:r>
      <w:r>
        <w:t>assessment</w:t>
      </w:r>
      <w:r w:rsidRPr="004274F3">
        <w:rPr>
          <w:spacing w:val="-14"/>
        </w:rPr>
        <w:t xml:space="preserve"> </w:t>
      </w:r>
      <w:proofErr w:type="spellStart"/>
      <w:r w:rsidR="001A2931">
        <w:t>program</w:t>
      </w:r>
      <w:r w:rsidR="005E3B12">
        <w:t>me</w:t>
      </w:r>
      <w:proofErr w:type="spellEnd"/>
      <w:r w:rsidRPr="004274F3">
        <w:rPr>
          <w:spacing w:val="-14"/>
        </w:rPr>
        <w:t xml:space="preserve"> </w:t>
      </w:r>
      <w:r>
        <w:t>included</w:t>
      </w:r>
      <w:r w:rsidRPr="004274F3">
        <w:rPr>
          <w:spacing w:val="-16"/>
        </w:rPr>
        <w:t xml:space="preserve"> </w:t>
      </w:r>
      <w:r>
        <w:t>a</w:t>
      </w:r>
      <w:r w:rsidRPr="004274F3">
        <w:rPr>
          <w:spacing w:val="-15"/>
        </w:rPr>
        <w:t xml:space="preserve"> </w:t>
      </w:r>
      <w:r>
        <w:t>peer</w:t>
      </w:r>
      <w:r w:rsidRPr="004274F3">
        <w:rPr>
          <w:spacing w:val="-15"/>
        </w:rPr>
        <w:t xml:space="preserve"> </w:t>
      </w:r>
      <w:r>
        <w:t>review</w:t>
      </w:r>
      <w:r w:rsidRPr="004274F3">
        <w:rPr>
          <w:spacing w:val="-17"/>
        </w:rPr>
        <w:t xml:space="preserve"> </w:t>
      </w:r>
      <w:r>
        <w:t>element</w:t>
      </w:r>
      <w:r w:rsidR="005E3B12">
        <w:t xml:space="preserve">: </w:t>
      </w:r>
      <w:r>
        <w:t>assessors</w:t>
      </w:r>
      <w:r w:rsidRPr="004274F3">
        <w:rPr>
          <w:spacing w:val="-17"/>
        </w:rPr>
        <w:t xml:space="preserve"> </w:t>
      </w:r>
      <w:r>
        <w:t>overlapped</w:t>
      </w:r>
      <w:r w:rsidRPr="004274F3">
        <w:rPr>
          <w:spacing w:val="-16"/>
        </w:rPr>
        <w:t xml:space="preserve"> </w:t>
      </w:r>
      <w:r>
        <w:t>on</w:t>
      </w:r>
      <w:r w:rsidRPr="004274F3">
        <w:rPr>
          <w:spacing w:val="-16"/>
        </w:rPr>
        <w:t xml:space="preserve"> </w:t>
      </w:r>
      <w:r>
        <w:t>sections</w:t>
      </w:r>
      <w:r w:rsidRPr="004274F3">
        <w:rPr>
          <w:spacing w:val="-15"/>
        </w:rPr>
        <w:t xml:space="preserve"> </w:t>
      </w:r>
      <w:r>
        <w:t>and</w:t>
      </w:r>
      <w:r w:rsidRPr="004274F3">
        <w:rPr>
          <w:spacing w:val="-16"/>
        </w:rPr>
        <w:t xml:space="preserve"> </w:t>
      </w:r>
      <w:r>
        <w:t>were instructed not to share thoughts or findings until after the first full pass of all waterways in the</w:t>
      </w:r>
      <w:r w:rsidRPr="004274F3">
        <w:rPr>
          <w:spacing w:val="-29"/>
        </w:rPr>
        <w:t xml:space="preserve"> </w:t>
      </w:r>
      <w:r>
        <w:t>city.</w:t>
      </w:r>
    </w:p>
    <w:p w14:paraId="188D8B5D" w14:textId="06B39998" w:rsidR="0069625B" w:rsidRDefault="0069625B" w:rsidP="004274F3">
      <w:pPr>
        <w:pStyle w:val="Heading3"/>
      </w:pPr>
      <w:bookmarkStart w:id="19" w:name="_Toc532209082"/>
      <w:bookmarkStart w:id="20" w:name="_Toc532384685"/>
      <w:r>
        <w:t>Policy review and stakeholder interviews</w:t>
      </w:r>
      <w:bookmarkEnd w:id="19"/>
      <w:bookmarkEnd w:id="20"/>
    </w:p>
    <w:p w14:paraId="67604BD9" w14:textId="65DC1D3F" w:rsidR="0069625B" w:rsidRPr="0069625B" w:rsidRDefault="00D267B9" w:rsidP="004274F3">
      <w:pPr>
        <w:pStyle w:val="ListParagraph"/>
        <w:numPr>
          <w:ilvl w:val="0"/>
          <w:numId w:val="19"/>
        </w:numPr>
      </w:pPr>
      <w:r>
        <w:t>A desktop search was undertaken of policies which affect the waterways, public health and emergency response, historical context and likely future</w:t>
      </w:r>
      <w:r w:rsidRPr="004274F3">
        <w:rPr>
          <w:spacing w:val="-4"/>
        </w:rPr>
        <w:t xml:space="preserve"> </w:t>
      </w:r>
      <w:r>
        <w:t xml:space="preserve">impacts. </w:t>
      </w:r>
      <w:r w:rsidR="0069625B">
        <w:t xml:space="preserve">We interviewed and held semi-structured discussion with members of the </w:t>
      </w:r>
      <w:r w:rsidR="00D270FC">
        <w:t>MWSP</w:t>
      </w:r>
      <w:r w:rsidR="00CF63C6">
        <w:t>, seeking their views on existing challenges/opportunities. We conducted these under Chatham House Rules to foster frank discussions.</w:t>
      </w:r>
    </w:p>
    <w:p w14:paraId="73216102" w14:textId="77777777" w:rsidR="0069625B" w:rsidRPr="00947674" w:rsidRDefault="0069625B" w:rsidP="004274F3">
      <w:pPr>
        <w:pStyle w:val="Heading3"/>
      </w:pPr>
      <w:bookmarkStart w:id="21" w:name="_Toc532209083"/>
      <w:bookmarkStart w:id="22" w:name="_Toc532384686"/>
      <w:r w:rsidRPr="00947674">
        <w:t>Synthesis and reporting</w:t>
      </w:r>
      <w:bookmarkEnd w:id="21"/>
      <w:bookmarkEnd w:id="22"/>
    </w:p>
    <w:p w14:paraId="62937ED6" w14:textId="77777777" w:rsidR="0069625B" w:rsidRDefault="0069625B" w:rsidP="004274F3">
      <w:pPr>
        <w:pStyle w:val="ListParagraph"/>
        <w:numPr>
          <w:ilvl w:val="0"/>
          <w:numId w:val="19"/>
        </w:numPr>
      </w:pPr>
      <w:r>
        <w:t>A draft report was produced to allow for fact and error checking, followed by a final</w:t>
      </w:r>
      <w:r w:rsidRPr="004274F3">
        <w:rPr>
          <w:spacing w:val="-22"/>
        </w:rPr>
        <w:t xml:space="preserve"> </w:t>
      </w:r>
      <w:r>
        <w:t>version.</w:t>
      </w:r>
    </w:p>
    <w:p w14:paraId="4F75D459" w14:textId="2725795D" w:rsidR="0069625B" w:rsidRDefault="0069625B" w:rsidP="00947674">
      <w:pPr>
        <w:jc w:val="left"/>
        <w:rPr>
          <w:rFonts w:eastAsiaTheme="majorEastAsia" w:cstheme="majorBidi"/>
          <w:b/>
          <w:bCs/>
          <w:color w:val="000062"/>
          <w:sz w:val="48"/>
          <w:szCs w:val="28"/>
        </w:rPr>
      </w:pPr>
    </w:p>
    <w:p w14:paraId="63AD9CFB" w14:textId="77777777" w:rsidR="004274F3" w:rsidRPr="0069625B" w:rsidRDefault="004274F3" w:rsidP="00947674">
      <w:pPr>
        <w:jc w:val="left"/>
        <w:rPr>
          <w:rFonts w:eastAsiaTheme="majorEastAsia" w:cstheme="majorBidi"/>
          <w:b/>
          <w:bCs/>
          <w:color w:val="000062"/>
          <w:sz w:val="48"/>
          <w:szCs w:val="28"/>
        </w:rPr>
      </w:pPr>
    </w:p>
    <w:p w14:paraId="766036CA" w14:textId="77777777" w:rsidR="009F0CB2" w:rsidRDefault="009F0CB2" w:rsidP="009F0CB2">
      <w:pPr>
        <w:pStyle w:val="Heading1"/>
        <w:jc w:val="center"/>
      </w:pPr>
      <w:bookmarkStart w:id="23" w:name="_Toc532207492"/>
      <w:bookmarkStart w:id="24" w:name="_Toc532207619"/>
      <w:bookmarkStart w:id="25" w:name="_Toc532209084"/>
      <w:bookmarkStart w:id="26" w:name="_Toc532384687"/>
      <w:r>
        <w:rPr>
          <w:noProof/>
          <w:lang w:eastAsia="en-GB"/>
        </w:rPr>
        <w:lastRenderedPageBreak/>
        <w:drawing>
          <wp:inline distT="0" distB="0" distL="0" distR="0" wp14:anchorId="3A86C5A9" wp14:editId="5F59BBFC">
            <wp:extent cx="4699000" cy="2971800"/>
            <wp:effectExtent l="0" t="0" r="6350" b="0"/>
            <wp:docPr id="21" name="Picture 2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a:extLst>
                        <a:ext uri="{28A0092B-C50C-407E-A947-70E740481C1C}">
                          <a14:useLocalDpi xmlns:a14="http://schemas.microsoft.com/office/drawing/2010/main" val="0"/>
                        </a:ext>
                      </a:extLst>
                    </a:blip>
                    <a:srcRect l="1095" t="963" b="1"/>
                    <a:stretch/>
                  </pic:blipFill>
                  <pic:spPr bwMode="auto">
                    <a:xfrm>
                      <a:off x="0" y="0"/>
                      <a:ext cx="4699000" cy="2971800"/>
                    </a:xfrm>
                    <a:prstGeom prst="rect">
                      <a:avLst/>
                    </a:prstGeom>
                    <a:ln>
                      <a:noFill/>
                    </a:ln>
                    <a:extLst>
                      <a:ext uri="{53640926-AAD7-44D8-BBD7-CCE9431645EC}">
                        <a14:shadowObscured xmlns:a14="http://schemas.microsoft.com/office/drawing/2010/main"/>
                      </a:ext>
                    </a:extLst>
                  </pic:spPr>
                </pic:pic>
              </a:graphicData>
            </a:graphic>
          </wp:inline>
        </w:drawing>
      </w:r>
      <w:bookmarkEnd w:id="23"/>
      <w:bookmarkEnd w:id="24"/>
      <w:bookmarkEnd w:id="25"/>
      <w:bookmarkEnd w:id="26"/>
    </w:p>
    <w:p w14:paraId="6422E921" w14:textId="55D90271" w:rsidR="009F0CB2" w:rsidRDefault="009F0CB2" w:rsidP="009F0CB2">
      <w:pPr>
        <w:pStyle w:val="Caption"/>
        <w:jc w:val="center"/>
      </w:pPr>
      <w:r w:rsidRPr="009F0CB2">
        <w:rPr>
          <w:b w:val="0"/>
          <w:sz w:val="14"/>
          <w:szCs w:val="14"/>
        </w:rPr>
        <w:fldChar w:fldCharType="begin"/>
      </w:r>
      <w:r w:rsidRPr="009F0CB2">
        <w:rPr>
          <w:b w:val="0"/>
          <w:sz w:val="14"/>
          <w:szCs w:val="14"/>
        </w:rPr>
        <w:instrText xml:space="preserve"> SEQ Figure \* ARABIC </w:instrText>
      </w:r>
      <w:r w:rsidRPr="009F0CB2">
        <w:rPr>
          <w:b w:val="0"/>
          <w:sz w:val="14"/>
          <w:szCs w:val="14"/>
        </w:rPr>
        <w:fldChar w:fldCharType="separate"/>
      </w:r>
      <w:r w:rsidR="00485F21">
        <w:rPr>
          <w:b w:val="0"/>
          <w:noProof/>
          <w:sz w:val="14"/>
          <w:szCs w:val="14"/>
        </w:rPr>
        <w:t>1</w:t>
      </w:r>
      <w:r w:rsidRPr="009F0CB2">
        <w:rPr>
          <w:b w:val="0"/>
          <w:sz w:val="14"/>
          <w:szCs w:val="14"/>
        </w:rPr>
        <w:fldChar w:fldCharType="end"/>
      </w:r>
      <w:r w:rsidRPr="009F0CB2">
        <w:rPr>
          <w:b w:val="0"/>
          <w:sz w:val="14"/>
          <w:szCs w:val="14"/>
        </w:rPr>
        <w:t>. Map showing the Manchester city centre assessment zone.</w:t>
      </w:r>
      <w:r w:rsidRPr="009F0CB2">
        <w:rPr>
          <w:b w:val="0"/>
          <w:sz w:val="14"/>
          <w:szCs w:val="14"/>
        </w:rPr>
        <w:br/>
      </w:r>
      <w:r w:rsidRPr="009F0CB2">
        <w:rPr>
          <w:b w:val="0"/>
          <w:noProof/>
          <w:sz w:val="14"/>
          <w:szCs w:val="14"/>
        </w:rPr>
        <w:t>Defined as being within the inner ring road</w:t>
      </w:r>
      <w:r w:rsidR="005E3B12">
        <w:rPr>
          <w:b w:val="0"/>
          <w:noProof/>
          <w:sz w:val="14"/>
          <w:szCs w:val="14"/>
        </w:rPr>
        <w:t xml:space="preserve"> </w:t>
      </w:r>
      <w:r w:rsidR="005E3B12" w:rsidRPr="005E3B12">
        <w:rPr>
          <w:b w:val="0"/>
          <w:sz w:val="14"/>
          <w:szCs w:val="14"/>
        </w:rPr>
        <w:t>+200 metres</w:t>
      </w:r>
      <w:r w:rsidR="005E3B12" w:rsidRPr="005E3B12">
        <w:rPr>
          <w:b w:val="0"/>
          <w:noProof/>
          <w:sz w:val="14"/>
          <w:szCs w:val="14"/>
        </w:rPr>
        <w:t>.</w:t>
      </w:r>
    </w:p>
    <w:p w14:paraId="711528FF" w14:textId="77777777" w:rsidR="00C97DBA" w:rsidRDefault="00C97DBA" w:rsidP="002B5B31">
      <w:pPr>
        <w:pStyle w:val="Heading1"/>
      </w:pPr>
      <w:bookmarkStart w:id="27" w:name="_Toc453918377"/>
      <w:bookmarkEnd w:id="11"/>
    </w:p>
    <w:p w14:paraId="7B9A7AE4" w14:textId="77777777" w:rsidR="00C97DBA" w:rsidRDefault="00C97DBA">
      <w:pPr>
        <w:spacing w:before="0" w:line="276" w:lineRule="auto"/>
        <w:contextualSpacing w:val="0"/>
        <w:jc w:val="left"/>
        <w:rPr>
          <w:rFonts w:eastAsiaTheme="majorEastAsia" w:cstheme="majorBidi"/>
          <w:b/>
          <w:bCs/>
          <w:color w:val="000062"/>
          <w:sz w:val="48"/>
          <w:szCs w:val="28"/>
        </w:rPr>
      </w:pPr>
      <w:r>
        <w:br w:type="page"/>
      </w:r>
    </w:p>
    <w:p w14:paraId="3E024494" w14:textId="3BA6731A" w:rsidR="00947674" w:rsidRDefault="00C97DBA" w:rsidP="004274F3">
      <w:pPr>
        <w:pStyle w:val="Heading2"/>
      </w:pPr>
      <w:bookmarkStart w:id="28" w:name="_Toc532207493"/>
      <w:bookmarkStart w:id="29" w:name="_Toc532209085"/>
      <w:bookmarkStart w:id="30" w:name="_Toc532384688"/>
      <w:r>
        <w:lastRenderedPageBreak/>
        <w:t>C</w:t>
      </w:r>
      <w:r w:rsidR="00947674">
        <w:t>ontext to managing UK water safety risks</w:t>
      </w:r>
      <w:bookmarkEnd w:id="28"/>
      <w:bookmarkEnd w:id="29"/>
      <w:bookmarkEnd w:id="30"/>
    </w:p>
    <w:p w14:paraId="780DC711" w14:textId="22EFECA6" w:rsidR="00947674" w:rsidRDefault="00947674" w:rsidP="004274F3">
      <w:r>
        <w:t>It is important to note the legal and policy framework i</w:t>
      </w:r>
      <w:r w:rsidR="00D267B9">
        <w:t xml:space="preserve">n </w:t>
      </w:r>
      <w:r>
        <w:t>which the management of water safety operates. This frames the choices available to managers and duty holders and impacts upon delivery of plans.</w:t>
      </w:r>
    </w:p>
    <w:p w14:paraId="439AC732" w14:textId="77777777" w:rsidR="00947674" w:rsidRDefault="00947674" w:rsidP="004274F3"/>
    <w:p w14:paraId="23D891EC" w14:textId="77777777" w:rsidR="00947674" w:rsidRDefault="00947674" w:rsidP="004274F3">
      <w:r>
        <w:t>There are three points to note:</w:t>
      </w:r>
    </w:p>
    <w:p w14:paraId="6B720364" w14:textId="77777777" w:rsidR="00811701" w:rsidRDefault="00811701" w:rsidP="004274F3">
      <w:pPr>
        <w:rPr>
          <w:b/>
          <w:color w:val="001E61"/>
          <w:sz w:val="24"/>
        </w:rPr>
      </w:pPr>
    </w:p>
    <w:p w14:paraId="574CF696" w14:textId="56C1FF75" w:rsidR="00947674" w:rsidRDefault="00EB7930" w:rsidP="004274F3">
      <w:r>
        <w:rPr>
          <w:b/>
          <w:color w:val="001E61"/>
          <w:sz w:val="24"/>
        </w:rPr>
        <w:t>(</w:t>
      </w:r>
      <w:proofErr w:type="spellStart"/>
      <w:r>
        <w:rPr>
          <w:b/>
          <w:color w:val="001E61"/>
          <w:sz w:val="24"/>
        </w:rPr>
        <w:t>i</w:t>
      </w:r>
      <w:proofErr w:type="spellEnd"/>
      <w:r>
        <w:rPr>
          <w:b/>
          <w:color w:val="001E61"/>
          <w:sz w:val="24"/>
        </w:rPr>
        <w:t xml:space="preserve">) </w:t>
      </w:r>
      <w:r w:rsidR="00947674" w:rsidRPr="00EB7930">
        <w:rPr>
          <w:b/>
          <w:color w:val="001E61"/>
          <w:sz w:val="24"/>
        </w:rPr>
        <w:t xml:space="preserve">Legal liability arising from water safety risks </w:t>
      </w:r>
      <w:r w:rsidR="00947674">
        <w:t>rests primarily with the duty holder who</w:t>
      </w:r>
      <w:r w:rsidR="005E3B12">
        <w:t xml:space="preserve"> o</w:t>
      </w:r>
      <w:r w:rsidR="00947674">
        <w:t>wns or is in effective charge of the water space or facility in question, and/or those who offer an associated service which creates a risk.</w:t>
      </w:r>
    </w:p>
    <w:p w14:paraId="44CAD6D1" w14:textId="77777777" w:rsidR="004274F3" w:rsidRPr="004A4A07" w:rsidRDefault="004274F3" w:rsidP="004274F3"/>
    <w:p w14:paraId="3E9CC464" w14:textId="2FFAA242" w:rsidR="00947674" w:rsidRDefault="00947674" w:rsidP="004274F3">
      <w:r>
        <w:t xml:space="preserve">The </w:t>
      </w:r>
      <w:r w:rsidR="005E3B12">
        <w:t xml:space="preserve">Occupiers’ Liability Acts </w:t>
      </w:r>
      <w:r>
        <w:t>1957 and 1984 create a general ‘duty of care’ upon landowners towards visitors and trespassers. Breach of this duty can result in a civil action claim for negligence brought by those affected, and ultimately, if proven</w:t>
      </w:r>
      <w:r w:rsidR="005E3B12">
        <w:t>,</w:t>
      </w:r>
      <w:r>
        <w:t xml:space="preserve"> require a remedy for the damages sustained, typically a compensation payment.</w:t>
      </w:r>
    </w:p>
    <w:p w14:paraId="1F26F963" w14:textId="77777777" w:rsidR="00947674" w:rsidRDefault="00947674" w:rsidP="004274F3"/>
    <w:p w14:paraId="353A0243" w14:textId="08700E57" w:rsidR="00947674" w:rsidRDefault="005E3B12" w:rsidP="004274F3">
      <w:r>
        <w:t xml:space="preserve">The Health and Safety at Work etc. Act 1974 creates a similar set of duties towards staff and others affected, e.g. visitors. </w:t>
      </w:r>
      <w:r w:rsidR="00947674">
        <w:t>These duties create criminal liability for the duty holder if found in breach, leading to prosecution for the most serious offences, with significant fines or imprisonment for the duty holder.</w:t>
      </w:r>
    </w:p>
    <w:p w14:paraId="0D75A021" w14:textId="77777777" w:rsidR="00947674" w:rsidRDefault="00947674" w:rsidP="004274F3"/>
    <w:p w14:paraId="748CD904" w14:textId="2E8158EE" w:rsidR="00947674" w:rsidRDefault="00947674" w:rsidP="004274F3">
      <w:r>
        <w:t xml:space="preserve">These </w:t>
      </w:r>
      <w:r w:rsidR="005E3B12">
        <w:t>A</w:t>
      </w:r>
      <w:r>
        <w:t>cts essentially require that the duty holder consider the risks and take reasonable measures to manage those risks deemed to be significant (i.e. risk assess).</w:t>
      </w:r>
    </w:p>
    <w:p w14:paraId="5A6E7626" w14:textId="77777777" w:rsidR="005A61E5" w:rsidRDefault="005A61E5" w:rsidP="004274F3"/>
    <w:p w14:paraId="5AB767D8" w14:textId="14119A45" w:rsidR="00947674" w:rsidRDefault="00947674" w:rsidP="004274F3">
      <w:pPr>
        <w:rPr>
          <w:b/>
          <w:color w:val="000000" w:themeColor="text1"/>
        </w:rPr>
      </w:pPr>
      <w:r w:rsidRPr="00947674">
        <w:rPr>
          <w:b/>
          <w:color w:val="000000" w:themeColor="text1"/>
        </w:rPr>
        <w:t>Under</w:t>
      </w:r>
      <w:r w:rsidRPr="00947674">
        <w:rPr>
          <w:b/>
          <w:color w:val="000000" w:themeColor="text1"/>
          <w:spacing w:val="-6"/>
        </w:rPr>
        <w:t xml:space="preserve"> </w:t>
      </w:r>
      <w:r w:rsidRPr="00947674">
        <w:rPr>
          <w:b/>
          <w:color w:val="000000" w:themeColor="text1"/>
        </w:rPr>
        <w:t>both</w:t>
      </w:r>
      <w:r w:rsidRPr="00947674">
        <w:rPr>
          <w:b/>
          <w:color w:val="000000" w:themeColor="text1"/>
          <w:spacing w:val="-10"/>
        </w:rPr>
        <w:t xml:space="preserve"> </w:t>
      </w:r>
      <w:r w:rsidRPr="00947674">
        <w:rPr>
          <w:b/>
          <w:color w:val="000000" w:themeColor="text1"/>
        </w:rPr>
        <w:t>civil</w:t>
      </w:r>
      <w:r w:rsidRPr="00947674">
        <w:rPr>
          <w:b/>
          <w:color w:val="000000" w:themeColor="text1"/>
          <w:spacing w:val="-8"/>
        </w:rPr>
        <w:t xml:space="preserve"> </w:t>
      </w:r>
      <w:r w:rsidRPr="00947674">
        <w:rPr>
          <w:b/>
          <w:color w:val="000000" w:themeColor="text1"/>
        </w:rPr>
        <w:t>and</w:t>
      </w:r>
      <w:r w:rsidRPr="00947674">
        <w:rPr>
          <w:b/>
          <w:color w:val="000000" w:themeColor="text1"/>
          <w:spacing w:val="-10"/>
        </w:rPr>
        <w:t xml:space="preserve"> </w:t>
      </w:r>
      <w:r w:rsidRPr="00947674">
        <w:rPr>
          <w:b/>
          <w:color w:val="000000" w:themeColor="text1"/>
        </w:rPr>
        <w:t>criminal</w:t>
      </w:r>
      <w:r w:rsidRPr="00947674">
        <w:rPr>
          <w:b/>
          <w:color w:val="000000" w:themeColor="text1"/>
          <w:spacing w:val="-8"/>
        </w:rPr>
        <w:t xml:space="preserve"> </w:t>
      </w:r>
      <w:r w:rsidR="005E3B12">
        <w:rPr>
          <w:b/>
          <w:color w:val="000000" w:themeColor="text1"/>
        </w:rPr>
        <w:t>law</w:t>
      </w:r>
      <w:r w:rsidRPr="00947674">
        <w:rPr>
          <w:b/>
          <w:color w:val="000000" w:themeColor="text1"/>
        </w:rPr>
        <w:t>,</w:t>
      </w:r>
      <w:r w:rsidRPr="00947674">
        <w:rPr>
          <w:b/>
          <w:color w:val="000000" w:themeColor="text1"/>
          <w:spacing w:val="-11"/>
        </w:rPr>
        <w:t xml:space="preserve"> </w:t>
      </w:r>
      <w:r w:rsidRPr="00947674">
        <w:rPr>
          <w:b/>
          <w:color w:val="000000" w:themeColor="text1"/>
        </w:rPr>
        <w:t>it</w:t>
      </w:r>
      <w:r w:rsidRPr="00947674">
        <w:rPr>
          <w:b/>
          <w:color w:val="000000" w:themeColor="text1"/>
          <w:spacing w:val="-9"/>
        </w:rPr>
        <w:t xml:space="preserve"> </w:t>
      </w:r>
      <w:r w:rsidRPr="00947674">
        <w:rPr>
          <w:b/>
          <w:color w:val="000000" w:themeColor="text1"/>
        </w:rPr>
        <w:t>does</w:t>
      </w:r>
      <w:r w:rsidRPr="00947674">
        <w:rPr>
          <w:b/>
          <w:color w:val="000000" w:themeColor="text1"/>
          <w:spacing w:val="-6"/>
        </w:rPr>
        <w:t xml:space="preserve"> </w:t>
      </w:r>
      <w:r w:rsidRPr="00947674">
        <w:rPr>
          <w:b/>
          <w:color w:val="000000" w:themeColor="text1"/>
        </w:rPr>
        <w:t>not</w:t>
      </w:r>
      <w:r w:rsidRPr="00947674">
        <w:rPr>
          <w:b/>
          <w:color w:val="000000" w:themeColor="text1"/>
          <w:spacing w:val="-9"/>
        </w:rPr>
        <w:t xml:space="preserve"> </w:t>
      </w:r>
      <w:r w:rsidRPr="00947674">
        <w:rPr>
          <w:b/>
          <w:color w:val="000000" w:themeColor="text1"/>
        </w:rPr>
        <w:t>automatically</w:t>
      </w:r>
      <w:r w:rsidRPr="00947674">
        <w:rPr>
          <w:b/>
          <w:color w:val="000000" w:themeColor="text1"/>
          <w:spacing w:val="-6"/>
        </w:rPr>
        <w:t xml:space="preserve"> </w:t>
      </w:r>
      <w:r w:rsidRPr="00947674">
        <w:rPr>
          <w:b/>
          <w:color w:val="000000" w:themeColor="text1"/>
        </w:rPr>
        <w:t>follow</w:t>
      </w:r>
      <w:r w:rsidRPr="00947674">
        <w:rPr>
          <w:b/>
          <w:color w:val="000000" w:themeColor="text1"/>
          <w:spacing w:val="-8"/>
        </w:rPr>
        <w:t xml:space="preserve"> </w:t>
      </w:r>
      <w:r w:rsidRPr="00947674">
        <w:rPr>
          <w:b/>
          <w:color w:val="000000" w:themeColor="text1"/>
        </w:rPr>
        <w:t>that</w:t>
      </w:r>
      <w:r w:rsidRPr="00947674">
        <w:rPr>
          <w:b/>
          <w:color w:val="000000" w:themeColor="text1"/>
          <w:spacing w:val="-9"/>
        </w:rPr>
        <w:t xml:space="preserve"> </w:t>
      </w:r>
      <w:r w:rsidRPr="00947674">
        <w:rPr>
          <w:b/>
          <w:color w:val="000000" w:themeColor="text1"/>
        </w:rPr>
        <w:t>if</w:t>
      </w:r>
      <w:r w:rsidRPr="00947674">
        <w:rPr>
          <w:b/>
          <w:color w:val="000000" w:themeColor="text1"/>
          <w:spacing w:val="-9"/>
        </w:rPr>
        <w:t xml:space="preserve"> </w:t>
      </w:r>
      <w:r w:rsidRPr="00947674">
        <w:rPr>
          <w:b/>
          <w:color w:val="000000" w:themeColor="text1"/>
        </w:rPr>
        <w:t>a</w:t>
      </w:r>
      <w:r w:rsidRPr="00947674">
        <w:rPr>
          <w:b/>
          <w:color w:val="000000" w:themeColor="text1"/>
          <w:spacing w:val="-12"/>
        </w:rPr>
        <w:t xml:space="preserve"> </w:t>
      </w:r>
      <w:r w:rsidRPr="00947674">
        <w:rPr>
          <w:b/>
          <w:color w:val="000000" w:themeColor="text1"/>
        </w:rPr>
        <w:t>visitor</w:t>
      </w:r>
      <w:r w:rsidRPr="00947674">
        <w:rPr>
          <w:b/>
          <w:color w:val="000000" w:themeColor="text1"/>
          <w:spacing w:val="-11"/>
        </w:rPr>
        <w:t xml:space="preserve"> </w:t>
      </w:r>
      <w:r w:rsidRPr="00947674">
        <w:rPr>
          <w:b/>
          <w:color w:val="000000" w:themeColor="text1"/>
        </w:rPr>
        <w:t>is</w:t>
      </w:r>
      <w:r w:rsidRPr="00947674">
        <w:rPr>
          <w:b/>
          <w:color w:val="000000" w:themeColor="text1"/>
          <w:spacing w:val="-8"/>
        </w:rPr>
        <w:t xml:space="preserve"> </w:t>
      </w:r>
      <w:r w:rsidRPr="00947674">
        <w:rPr>
          <w:b/>
          <w:color w:val="000000" w:themeColor="text1"/>
        </w:rPr>
        <w:t>harmed</w:t>
      </w:r>
      <w:r w:rsidRPr="00947674">
        <w:rPr>
          <w:b/>
          <w:color w:val="000000" w:themeColor="text1"/>
          <w:spacing w:val="-10"/>
        </w:rPr>
        <w:t xml:space="preserve"> </w:t>
      </w:r>
      <w:r w:rsidRPr="00947674">
        <w:rPr>
          <w:b/>
          <w:color w:val="000000" w:themeColor="text1"/>
        </w:rPr>
        <w:t>on</w:t>
      </w:r>
      <w:r w:rsidRPr="00947674">
        <w:rPr>
          <w:b/>
          <w:color w:val="000000" w:themeColor="text1"/>
          <w:spacing w:val="-7"/>
        </w:rPr>
        <w:t xml:space="preserve"> </w:t>
      </w:r>
      <w:r w:rsidRPr="00947674">
        <w:rPr>
          <w:b/>
          <w:color w:val="000000" w:themeColor="text1"/>
        </w:rPr>
        <w:t>a</w:t>
      </w:r>
      <w:r w:rsidRPr="00947674">
        <w:rPr>
          <w:b/>
          <w:color w:val="000000" w:themeColor="text1"/>
          <w:spacing w:val="-8"/>
        </w:rPr>
        <w:t xml:space="preserve"> </w:t>
      </w:r>
      <w:r w:rsidRPr="00947674">
        <w:rPr>
          <w:b/>
          <w:color w:val="000000" w:themeColor="text1"/>
        </w:rPr>
        <w:t>premise that they are owed any duty at all, or that the duty</w:t>
      </w:r>
      <w:r w:rsidR="005A61E5">
        <w:rPr>
          <w:b/>
          <w:color w:val="000000" w:themeColor="text1"/>
        </w:rPr>
        <w:t xml:space="preserve"> </w:t>
      </w:r>
      <w:r w:rsidRPr="00947674">
        <w:rPr>
          <w:b/>
          <w:color w:val="000000" w:themeColor="text1"/>
        </w:rPr>
        <w:t>holder would be at</w:t>
      </w:r>
      <w:r w:rsidRPr="00947674">
        <w:rPr>
          <w:b/>
          <w:color w:val="000000" w:themeColor="text1"/>
          <w:spacing w:val="-9"/>
        </w:rPr>
        <w:t xml:space="preserve"> </w:t>
      </w:r>
      <w:r w:rsidRPr="00947674">
        <w:rPr>
          <w:b/>
          <w:color w:val="000000" w:themeColor="text1"/>
        </w:rPr>
        <w:t>fault.</w:t>
      </w:r>
    </w:p>
    <w:p w14:paraId="4917B3B8" w14:textId="77777777" w:rsidR="005A61E5" w:rsidRPr="005A61E5" w:rsidRDefault="005A61E5" w:rsidP="004274F3"/>
    <w:p w14:paraId="2D56630D" w14:textId="114080D7" w:rsidR="00947674" w:rsidRDefault="00947674" w:rsidP="004274F3">
      <w:r>
        <w:rPr>
          <w:b/>
        </w:rPr>
        <w:t>Where</w:t>
      </w:r>
      <w:r>
        <w:rPr>
          <w:b/>
          <w:spacing w:val="-10"/>
        </w:rPr>
        <w:t xml:space="preserve"> </w:t>
      </w:r>
      <w:r>
        <w:rPr>
          <w:b/>
        </w:rPr>
        <w:t>an</w:t>
      </w:r>
      <w:r>
        <w:rPr>
          <w:b/>
          <w:spacing w:val="-10"/>
        </w:rPr>
        <w:t xml:space="preserve"> </w:t>
      </w:r>
      <w:r>
        <w:rPr>
          <w:b/>
        </w:rPr>
        <w:t>adult</w:t>
      </w:r>
      <w:r>
        <w:rPr>
          <w:b/>
          <w:spacing w:val="-9"/>
        </w:rPr>
        <w:t xml:space="preserve"> </w:t>
      </w:r>
      <w:r>
        <w:rPr>
          <w:b/>
        </w:rPr>
        <w:t>visitor</w:t>
      </w:r>
      <w:r>
        <w:rPr>
          <w:b/>
          <w:spacing w:val="-8"/>
        </w:rPr>
        <w:t xml:space="preserve"> </w:t>
      </w:r>
      <w:r>
        <w:rPr>
          <w:b/>
        </w:rPr>
        <w:t>has</w:t>
      </w:r>
      <w:r>
        <w:rPr>
          <w:b/>
          <w:spacing w:val="-11"/>
        </w:rPr>
        <w:t xml:space="preserve"> </w:t>
      </w:r>
      <w:r>
        <w:rPr>
          <w:b/>
        </w:rPr>
        <w:t>willingly</w:t>
      </w:r>
      <w:r>
        <w:rPr>
          <w:b/>
          <w:spacing w:val="-8"/>
        </w:rPr>
        <w:t xml:space="preserve"> </w:t>
      </w:r>
      <w:r>
        <w:rPr>
          <w:b/>
        </w:rPr>
        <w:t>taken</w:t>
      </w:r>
      <w:r>
        <w:rPr>
          <w:b/>
          <w:spacing w:val="-10"/>
        </w:rPr>
        <w:t xml:space="preserve"> </w:t>
      </w:r>
      <w:r>
        <w:rPr>
          <w:b/>
        </w:rPr>
        <w:t>a</w:t>
      </w:r>
      <w:r>
        <w:rPr>
          <w:b/>
          <w:spacing w:val="-10"/>
        </w:rPr>
        <w:t xml:space="preserve"> </w:t>
      </w:r>
      <w:r>
        <w:rPr>
          <w:b/>
        </w:rPr>
        <w:t>risk</w:t>
      </w:r>
      <w:r>
        <w:rPr>
          <w:b/>
          <w:spacing w:val="-9"/>
        </w:rPr>
        <w:t xml:space="preserve"> </w:t>
      </w:r>
      <w:r>
        <w:rPr>
          <w:b/>
        </w:rPr>
        <w:t>with</w:t>
      </w:r>
      <w:r>
        <w:rPr>
          <w:b/>
          <w:spacing w:val="-10"/>
        </w:rPr>
        <w:t xml:space="preserve"> </w:t>
      </w:r>
      <w:r>
        <w:rPr>
          <w:b/>
        </w:rPr>
        <w:t>knowledge,</w:t>
      </w:r>
      <w:r>
        <w:rPr>
          <w:b/>
          <w:spacing w:val="-8"/>
        </w:rPr>
        <w:t xml:space="preserve"> </w:t>
      </w:r>
      <w:r>
        <w:rPr>
          <w:b/>
        </w:rPr>
        <w:t>or</w:t>
      </w:r>
      <w:r>
        <w:rPr>
          <w:b/>
          <w:spacing w:val="-12"/>
        </w:rPr>
        <w:t xml:space="preserve"> </w:t>
      </w:r>
      <w:r w:rsidR="005E3B12">
        <w:rPr>
          <w:b/>
        </w:rPr>
        <w:t>c</w:t>
      </w:r>
      <w:r>
        <w:rPr>
          <w:b/>
        </w:rPr>
        <w:t>an</w:t>
      </w:r>
      <w:r>
        <w:rPr>
          <w:b/>
          <w:spacing w:val="-10"/>
        </w:rPr>
        <w:t xml:space="preserve"> </w:t>
      </w:r>
      <w:r>
        <w:rPr>
          <w:b/>
        </w:rPr>
        <w:t>be</w:t>
      </w:r>
      <w:r>
        <w:rPr>
          <w:b/>
          <w:spacing w:val="-10"/>
        </w:rPr>
        <w:t xml:space="preserve"> </w:t>
      </w:r>
      <w:r>
        <w:rPr>
          <w:b/>
        </w:rPr>
        <w:t>reasonably</w:t>
      </w:r>
      <w:r>
        <w:rPr>
          <w:b/>
          <w:spacing w:val="-8"/>
        </w:rPr>
        <w:t xml:space="preserve"> </w:t>
      </w:r>
      <w:r>
        <w:rPr>
          <w:b/>
        </w:rPr>
        <w:t>assumed</w:t>
      </w:r>
      <w:r>
        <w:rPr>
          <w:b/>
          <w:spacing w:val="-10"/>
        </w:rPr>
        <w:t xml:space="preserve"> </w:t>
      </w:r>
      <w:r>
        <w:rPr>
          <w:b/>
        </w:rPr>
        <w:t>to</w:t>
      </w:r>
      <w:r>
        <w:rPr>
          <w:b/>
          <w:spacing w:val="-10"/>
        </w:rPr>
        <w:t xml:space="preserve"> </w:t>
      </w:r>
      <w:r>
        <w:rPr>
          <w:b/>
        </w:rPr>
        <w:t>have</w:t>
      </w:r>
      <w:r>
        <w:rPr>
          <w:b/>
          <w:spacing w:val="-10"/>
        </w:rPr>
        <w:t xml:space="preserve"> </w:t>
      </w:r>
      <w:r>
        <w:rPr>
          <w:b/>
        </w:rPr>
        <w:t xml:space="preserve">that knowledge, the civil and criminal courts have largely rejected claims to impose a duty. </w:t>
      </w:r>
      <w:hyperlink w:anchor="_bookmark16" w:history="1">
        <w:r>
          <w:rPr>
            <w:color w:val="395DAD"/>
            <w:vertAlign w:val="superscript"/>
          </w:rPr>
          <w:t>iv</w:t>
        </w:r>
        <w:r>
          <w:rPr>
            <w:color w:val="395DAD"/>
          </w:rPr>
          <w:t xml:space="preserve"> </w:t>
        </w:r>
      </w:hyperlink>
      <w:r>
        <w:t xml:space="preserve">Inversely, where the duty holder was found to be clearly negligent or acting </w:t>
      </w:r>
      <w:r w:rsidR="005E3B12">
        <w:t>without reference to – or out of step with – accepted good practice, the courts have applied significant</w:t>
      </w:r>
      <w:r w:rsidR="005E3B12">
        <w:rPr>
          <w:spacing w:val="-7"/>
        </w:rPr>
        <w:t xml:space="preserve"> </w:t>
      </w:r>
      <w:r w:rsidR="005E3B12">
        <w:t xml:space="preserve">penalties. As such, pursuing a liability management approach </w:t>
      </w:r>
      <w:r>
        <w:t>to reducing drowning will be limited in its influence.</w:t>
      </w:r>
    </w:p>
    <w:p w14:paraId="6622AEF4" w14:textId="77777777" w:rsidR="005A61E5" w:rsidRPr="004A4A07" w:rsidRDefault="005A61E5" w:rsidP="005A61E5">
      <w:pPr>
        <w:ind w:right="246"/>
      </w:pPr>
    </w:p>
    <w:p w14:paraId="5B9EC08C" w14:textId="77777777" w:rsidR="00947674" w:rsidRDefault="004A4A07" w:rsidP="004A4A07">
      <w:pPr>
        <w:pStyle w:val="Heading4"/>
        <w:keepNext w:val="0"/>
        <w:keepLines w:val="0"/>
        <w:widowControl w:val="0"/>
        <w:tabs>
          <w:tab w:val="left" w:pos="858"/>
        </w:tabs>
        <w:autoSpaceDE w:val="0"/>
        <w:autoSpaceDN w:val="0"/>
        <w:spacing w:before="0"/>
        <w:ind w:right="325"/>
        <w:contextualSpacing w:val="0"/>
        <w:jc w:val="both"/>
      </w:pPr>
      <w:bookmarkStart w:id="31" w:name="(ii)_There_is_no_explicit_duty_upon_a_lo"/>
      <w:bookmarkEnd w:id="31"/>
      <w:r>
        <w:rPr>
          <w:color w:val="001E61"/>
        </w:rPr>
        <w:t xml:space="preserve">(ii) </w:t>
      </w:r>
      <w:r w:rsidR="00947674">
        <w:rPr>
          <w:color w:val="001E61"/>
        </w:rPr>
        <w:t xml:space="preserve">There is no </w:t>
      </w:r>
      <w:r w:rsidR="00947674">
        <w:rPr>
          <w:color w:val="001E61"/>
          <w:u w:val="single" w:color="001E61"/>
        </w:rPr>
        <w:t>explicit</w:t>
      </w:r>
      <w:r w:rsidR="00947674">
        <w:rPr>
          <w:color w:val="001E61"/>
        </w:rPr>
        <w:t xml:space="preserve"> duty upon a local authority to organise and take preventive steps to address drowning</w:t>
      </w:r>
      <w:r w:rsidR="00947674">
        <w:rPr>
          <w:color w:val="001E61"/>
          <w:spacing w:val="-2"/>
        </w:rPr>
        <w:t xml:space="preserve"> </w:t>
      </w:r>
      <w:r w:rsidR="00947674">
        <w:rPr>
          <w:color w:val="001E61"/>
        </w:rPr>
        <w:t>risks.</w:t>
      </w:r>
    </w:p>
    <w:p w14:paraId="6242010A" w14:textId="77777777" w:rsidR="005E3B12" w:rsidRDefault="005E3B12" w:rsidP="004274F3">
      <w:bookmarkStart w:id="32" w:name="Unlike_fire,_or_road_safety_there_is_no_"/>
      <w:bookmarkEnd w:id="32"/>
      <w:r>
        <w:t xml:space="preserve">Unlike fire or road safety, there is no specific regulation or code which states that action must be taken to prevent drowning at the local authority or community level. Local authorities do act to prevent drownings, often from a moral or reputational standpoint, and </w:t>
      </w:r>
      <w:proofErr w:type="gramStart"/>
      <w:r>
        <w:t>by virtue of the fact that</w:t>
      </w:r>
      <w:proofErr w:type="gramEnd"/>
      <w:r>
        <w:t xml:space="preserve"> many are land or asset owners, which gives rise to the occupier liability and workplace law outlined earlier.</w:t>
      </w:r>
    </w:p>
    <w:p w14:paraId="192ED5A5" w14:textId="77777777" w:rsidR="005E3B12" w:rsidRDefault="005E3B12" w:rsidP="005E3B12">
      <w:pPr>
        <w:pStyle w:val="CommentText"/>
      </w:pPr>
    </w:p>
    <w:p w14:paraId="1A9D8CDD" w14:textId="34C6DBD5" w:rsidR="004A4A07" w:rsidRDefault="005E3B12" w:rsidP="005E3B12">
      <w:pPr>
        <w:pStyle w:val="Heading4"/>
        <w:keepNext w:val="0"/>
        <w:keepLines w:val="0"/>
        <w:widowControl w:val="0"/>
        <w:tabs>
          <w:tab w:val="left" w:pos="916"/>
        </w:tabs>
        <w:autoSpaceDE w:val="0"/>
        <w:autoSpaceDN w:val="0"/>
        <w:spacing w:before="124"/>
        <w:contextualSpacing w:val="0"/>
      </w:pPr>
      <w:r>
        <w:rPr>
          <w:color w:val="001E61"/>
        </w:rPr>
        <w:lastRenderedPageBreak/>
        <w:t xml:space="preserve"> </w:t>
      </w:r>
      <w:r w:rsidR="004A4A07">
        <w:rPr>
          <w:color w:val="001E61"/>
        </w:rPr>
        <w:t>(iii) Waterways are complex environments to manage</w:t>
      </w:r>
    </w:p>
    <w:p w14:paraId="74E920B8" w14:textId="7C59CB53" w:rsidR="005A61E5" w:rsidRDefault="005E3B12" w:rsidP="004274F3">
      <w:r>
        <w:t>Along</w:t>
      </w:r>
      <w:r>
        <w:rPr>
          <w:spacing w:val="-15"/>
        </w:rPr>
        <w:t xml:space="preserve"> </w:t>
      </w:r>
      <w:r>
        <w:t>any</w:t>
      </w:r>
      <w:r>
        <w:rPr>
          <w:spacing w:val="-13"/>
        </w:rPr>
        <w:t xml:space="preserve"> </w:t>
      </w:r>
      <w:r>
        <w:t>waterway</w:t>
      </w:r>
      <w:r>
        <w:rPr>
          <w:spacing w:val="-13"/>
        </w:rPr>
        <w:t xml:space="preserve"> </w:t>
      </w:r>
      <w:r>
        <w:t>there</w:t>
      </w:r>
      <w:r>
        <w:rPr>
          <w:spacing w:val="-16"/>
        </w:rPr>
        <w:t xml:space="preserve"> </w:t>
      </w:r>
      <w:r>
        <w:t>will</w:t>
      </w:r>
      <w:r>
        <w:rPr>
          <w:spacing w:val="-14"/>
        </w:rPr>
        <w:t xml:space="preserve"> </w:t>
      </w:r>
      <w:r>
        <w:t>be</w:t>
      </w:r>
      <w:r>
        <w:rPr>
          <w:spacing w:val="-13"/>
        </w:rPr>
        <w:t xml:space="preserve"> </w:t>
      </w:r>
      <w:r>
        <w:t>multiple</w:t>
      </w:r>
      <w:r>
        <w:rPr>
          <w:spacing w:val="-13"/>
        </w:rPr>
        <w:t xml:space="preserve"> </w:t>
      </w:r>
      <w:r>
        <w:t>private</w:t>
      </w:r>
      <w:r>
        <w:rPr>
          <w:spacing w:val="-13"/>
        </w:rPr>
        <w:t xml:space="preserve"> </w:t>
      </w:r>
      <w:r>
        <w:t>and/or</w:t>
      </w:r>
      <w:r>
        <w:rPr>
          <w:spacing w:val="-14"/>
        </w:rPr>
        <w:t xml:space="preserve"> </w:t>
      </w:r>
      <w:r>
        <w:t>government</w:t>
      </w:r>
      <w:r>
        <w:rPr>
          <w:spacing w:val="-13"/>
        </w:rPr>
        <w:t xml:space="preserve"> </w:t>
      </w:r>
      <w:r>
        <w:t>landowners,</w:t>
      </w:r>
      <w:r>
        <w:rPr>
          <w:spacing w:val="-14"/>
        </w:rPr>
        <w:t xml:space="preserve"> and </w:t>
      </w:r>
      <w:r>
        <w:t>often</w:t>
      </w:r>
      <w:r>
        <w:rPr>
          <w:spacing w:val="-17"/>
        </w:rPr>
        <w:t xml:space="preserve"> </w:t>
      </w:r>
      <w:r>
        <w:t>more</w:t>
      </w:r>
      <w:r>
        <w:rPr>
          <w:spacing w:val="-13"/>
        </w:rPr>
        <w:t xml:space="preserve"> </w:t>
      </w:r>
      <w:r>
        <w:t>than</w:t>
      </w:r>
      <w:r>
        <w:rPr>
          <w:spacing w:val="-15"/>
        </w:rPr>
        <w:t xml:space="preserve"> </w:t>
      </w:r>
      <w:r>
        <w:t>one</w:t>
      </w:r>
      <w:r>
        <w:rPr>
          <w:spacing w:val="-13"/>
        </w:rPr>
        <w:t xml:space="preserve"> </w:t>
      </w:r>
      <w:r>
        <w:t>political boundary, as rivers are typically the physical boundaries for authorities, e.g. River Irwell</w:t>
      </w:r>
      <w:r>
        <w:rPr>
          <w:spacing w:val="-26"/>
        </w:rPr>
        <w:t xml:space="preserve"> (</w:t>
      </w:r>
      <w:r>
        <w:t>Salford/Manchester).</w:t>
      </w:r>
    </w:p>
    <w:p w14:paraId="1BDA1FD9" w14:textId="77777777" w:rsidR="005E3B12" w:rsidRDefault="005E3B12" w:rsidP="004274F3"/>
    <w:p w14:paraId="09802826" w14:textId="57B8D5C8" w:rsidR="004A4A07" w:rsidRDefault="005E3B12" w:rsidP="004274F3">
      <w:r>
        <w:t>Furthermore,</w:t>
      </w:r>
      <w:r>
        <w:rPr>
          <w:spacing w:val="-7"/>
        </w:rPr>
        <w:t xml:space="preserve"> </w:t>
      </w:r>
      <w:r>
        <w:t>the</w:t>
      </w:r>
      <w:r>
        <w:rPr>
          <w:spacing w:val="-6"/>
        </w:rPr>
        <w:t xml:space="preserve"> </w:t>
      </w:r>
      <w:r>
        <w:t>Navigation</w:t>
      </w:r>
      <w:r>
        <w:rPr>
          <w:spacing w:val="-7"/>
        </w:rPr>
        <w:t xml:space="preserve"> </w:t>
      </w:r>
      <w:r>
        <w:t>Authority,</w:t>
      </w:r>
      <w:r>
        <w:rPr>
          <w:spacing w:val="-9"/>
        </w:rPr>
        <w:t xml:space="preserve"> </w:t>
      </w:r>
      <w:r>
        <w:t>as</w:t>
      </w:r>
      <w:r>
        <w:rPr>
          <w:spacing w:val="-7"/>
        </w:rPr>
        <w:t xml:space="preserve"> </w:t>
      </w:r>
      <w:r>
        <w:t>the</w:t>
      </w:r>
      <w:r>
        <w:rPr>
          <w:spacing w:val="-6"/>
        </w:rPr>
        <w:t xml:space="preserve"> </w:t>
      </w:r>
      <w:r>
        <w:t>organisation</w:t>
      </w:r>
      <w:r>
        <w:rPr>
          <w:spacing w:val="-10"/>
        </w:rPr>
        <w:t xml:space="preserve"> </w:t>
      </w:r>
      <w:r>
        <w:t>with</w:t>
      </w:r>
      <w:r>
        <w:rPr>
          <w:spacing w:val="-7"/>
        </w:rPr>
        <w:t xml:space="preserve"> </w:t>
      </w:r>
      <w:r>
        <w:t>a</w:t>
      </w:r>
      <w:r>
        <w:rPr>
          <w:spacing w:val="-7"/>
        </w:rPr>
        <w:t xml:space="preserve"> </w:t>
      </w:r>
      <w:r>
        <w:t>legal</w:t>
      </w:r>
      <w:r>
        <w:rPr>
          <w:spacing w:val="-7"/>
        </w:rPr>
        <w:t xml:space="preserve"> </w:t>
      </w:r>
      <w:r>
        <w:t>duty</w:t>
      </w:r>
      <w:r>
        <w:rPr>
          <w:spacing w:val="-5"/>
        </w:rPr>
        <w:t xml:space="preserve"> </w:t>
      </w:r>
      <w:r>
        <w:t>to</w:t>
      </w:r>
      <w:r>
        <w:rPr>
          <w:spacing w:val="-8"/>
        </w:rPr>
        <w:t xml:space="preserve"> </w:t>
      </w:r>
      <w:r>
        <w:t>ensure</w:t>
      </w:r>
      <w:r>
        <w:rPr>
          <w:spacing w:val="-7"/>
        </w:rPr>
        <w:t xml:space="preserve"> </w:t>
      </w:r>
      <w:r>
        <w:t>the</w:t>
      </w:r>
      <w:r>
        <w:rPr>
          <w:spacing w:val="-6"/>
        </w:rPr>
        <w:t xml:space="preserve"> </w:t>
      </w:r>
      <w:r>
        <w:t>waterway</w:t>
      </w:r>
      <w:r>
        <w:rPr>
          <w:spacing w:val="-6"/>
        </w:rPr>
        <w:t xml:space="preserve"> </w:t>
      </w:r>
      <w:r>
        <w:t>is</w:t>
      </w:r>
      <w:r>
        <w:rPr>
          <w:spacing w:val="-7"/>
        </w:rPr>
        <w:t xml:space="preserve"> </w:t>
      </w:r>
      <w:r>
        <w:t>safe</w:t>
      </w:r>
      <w:r>
        <w:rPr>
          <w:spacing w:val="-9"/>
        </w:rPr>
        <w:t xml:space="preserve"> </w:t>
      </w:r>
      <w:r>
        <w:t>and</w:t>
      </w:r>
      <w:r>
        <w:rPr>
          <w:spacing w:val="-7"/>
        </w:rPr>
        <w:t xml:space="preserve"> </w:t>
      </w:r>
      <w:r>
        <w:t>clear for boats and their passengers, may only have limited influence on their ‘landside’ – often a narrow section of a footpath, or structures directly associated with operation of the navigable</w:t>
      </w:r>
      <w:r>
        <w:rPr>
          <w:spacing w:val="-17"/>
        </w:rPr>
        <w:t xml:space="preserve"> </w:t>
      </w:r>
      <w:r>
        <w:t>water.</w:t>
      </w:r>
      <w:r w:rsidR="00C778D3">
        <w:t xml:space="preserve"> </w:t>
      </w:r>
      <w:r>
        <w:t>In Manchester city centre zone, the principal navigation authorities are the Canal &amp; River Trust (CRT) and the Bridgewater Canal Company Limited. In addition to land held by councils and navigation authorities, there are multiple landowners alongside these sections of waterways.</w:t>
      </w:r>
    </w:p>
    <w:p w14:paraId="68EE2C00" w14:textId="77777777" w:rsidR="00811701" w:rsidRPr="00C778D3" w:rsidRDefault="00811701" w:rsidP="004274F3"/>
    <w:p w14:paraId="1490FA3F" w14:textId="64E41E69" w:rsidR="004A4A07" w:rsidRPr="004A4A07" w:rsidRDefault="004A4A07" w:rsidP="004274F3">
      <w:pPr>
        <w:rPr>
          <w:b/>
          <w:color w:val="000000" w:themeColor="text1"/>
        </w:rPr>
      </w:pPr>
      <w:r w:rsidRPr="004A4A07">
        <w:rPr>
          <w:b/>
          <w:color w:val="000000" w:themeColor="text1"/>
        </w:rPr>
        <w:t>It can often be difficult to identify just who a single stretch of land belongs to. When taken at the city scale</w:t>
      </w:r>
      <w:r w:rsidR="00C778D3">
        <w:rPr>
          <w:b/>
          <w:color w:val="000000" w:themeColor="text1"/>
        </w:rPr>
        <w:t>,</w:t>
      </w:r>
      <w:r w:rsidRPr="004A4A07">
        <w:rPr>
          <w:b/>
          <w:color w:val="000000" w:themeColor="text1"/>
        </w:rPr>
        <w:t xml:space="preserve"> the challenge of identification and coordination/consistency becomes considerable.</w:t>
      </w:r>
    </w:p>
    <w:p w14:paraId="18DCFE75" w14:textId="77777777" w:rsidR="00947674" w:rsidRPr="00947674" w:rsidRDefault="00947674" w:rsidP="004A4A07"/>
    <w:p w14:paraId="711A917D" w14:textId="77777777" w:rsidR="00947674" w:rsidRDefault="00947674" w:rsidP="002B5B31">
      <w:pPr>
        <w:pStyle w:val="Heading1"/>
      </w:pPr>
    </w:p>
    <w:bookmarkEnd w:id="27"/>
    <w:p w14:paraId="234C5116" w14:textId="77777777" w:rsidR="004A4A07" w:rsidRDefault="004A4A07" w:rsidP="009F7F19">
      <w:pPr>
        <w:pStyle w:val="BodyText3"/>
        <w:rPr>
          <w:rFonts w:eastAsiaTheme="majorEastAsia" w:cstheme="majorBidi"/>
          <w:b/>
          <w:bCs/>
          <w:color w:val="000062"/>
          <w:sz w:val="48"/>
          <w:szCs w:val="28"/>
        </w:rPr>
      </w:pPr>
    </w:p>
    <w:p w14:paraId="41CF8964" w14:textId="77777777" w:rsidR="004A4A07" w:rsidRDefault="004A4A07" w:rsidP="009F7F19">
      <w:pPr>
        <w:pStyle w:val="BodyText3"/>
        <w:rPr>
          <w:rFonts w:eastAsiaTheme="majorEastAsia" w:cstheme="majorBidi"/>
          <w:b/>
          <w:bCs/>
          <w:color w:val="000062"/>
          <w:sz w:val="48"/>
          <w:szCs w:val="28"/>
        </w:rPr>
      </w:pPr>
    </w:p>
    <w:p w14:paraId="51D69758" w14:textId="77777777" w:rsidR="004A4A07" w:rsidRDefault="004A4A07" w:rsidP="009F7F19">
      <w:pPr>
        <w:pStyle w:val="BodyText3"/>
        <w:rPr>
          <w:rFonts w:eastAsiaTheme="majorEastAsia" w:cstheme="majorBidi"/>
          <w:b/>
          <w:bCs/>
          <w:color w:val="000062"/>
          <w:sz w:val="48"/>
          <w:szCs w:val="28"/>
        </w:rPr>
      </w:pPr>
    </w:p>
    <w:p w14:paraId="3078F8E4" w14:textId="77777777" w:rsidR="004A4A07" w:rsidRDefault="004A4A07" w:rsidP="009F7F19">
      <w:pPr>
        <w:pStyle w:val="BodyText3"/>
        <w:rPr>
          <w:rFonts w:eastAsiaTheme="majorEastAsia" w:cstheme="majorBidi"/>
          <w:b/>
          <w:bCs/>
          <w:color w:val="000062"/>
          <w:sz w:val="48"/>
          <w:szCs w:val="28"/>
        </w:rPr>
      </w:pPr>
    </w:p>
    <w:p w14:paraId="2BF10837" w14:textId="77777777" w:rsidR="004A4A07" w:rsidRDefault="004A4A07" w:rsidP="009F7F19">
      <w:pPr>
        <w:pStyle w:val="BodyText3"/>
        <w:rPr>
          <w:rFonts w:eastAsiaTheme="majorEastAsia" w:cstheme="majorBidi"/>
          <w:b/>
          <w:bCs/>
          <w:color w:val="000062"/>
          <w:sz w:val="48"/>
          <w:szCs w:val="28"/>
        </w:rPr>
      </w:pPr>
    </w:p>
    <w:p w14:paraId="58D4E119" w14:textId="77777777" w:rsidR="004A4A07" w:rsidRDefault="004A4A07" w:rsidP="009F7F19">
      <w:pPr>
        <w:pStyle w:val="BodyText3"/>
        <w:rPr>
          <w:rFonts w:eastAsiaTheme="majorEastAsia" w:cstheme="majorBidi"/>
          <w:b/>
          <w:bCs/>
          <w:color w:val="000062"/>
          <w:sz w:val="48"/>
          <w:szCs w:val="28"/>
        </w:rPr>
      </w:pPr>
    </w:p>
    <w:p w14:paraId="79CC61FB" w14:textId="77777777" w:rsidR="004A4A07" w:rsidRDefault="004A4A07" w:rsidP="009F7F19">
      <w:pPr>
        <w:pStyle w:val="BodyText3"/>
        <w:rPr>
          <w:rFonts w:eastAsiaTheme="majorEastAsia" w:cstheme="majorBidi"/>
          <w:b/>
          <w:bCs/>
          <w:color w:val="000062"/>
          <w:sz w:val="48"/>
          <w:szCs w:val="28"/>
        </w:rPr>
      </w:pPr>
    </w:p>
    <w:p w14:paraId="30D7DB96" w14:textId="77777777" w:rsidR="003D2067" w:rsidRDefault="003D2067" w:rsidP="009F7F19">
      <w:pPr>
        <w:pStyle w:val="BodyText3"/>
        <w:rPr>
          <w:rFonts w:eastAsiaTheme="majorEastAsia" w:cstheme="majorBidi"/>
          <w:b/>
          <w:bCs/>
          <w:color w:val="000062"/>
          <w:sz w:val="48"/>
          <w:szCs w:val="28"/>
        </w:rPr>
      </w:pPr>
    </w:p>
    <w:p w14:paraId="640FD7A4" w14:textId="77777777" w:rsidR="00EB7930" w:rsidRDefault="00EB7930">
      <w:pPr>
        <w:spacing w:before="0" w:line="276" w:lineRule="auto"/>
        <w:contextualSpacing w:val="0"/>
        <w:jc w:val="left"/>
        <w:rPr>
          <w:rFonts w:eastAsiaTheme="majorEastAsia" w:cstheme="majorBidi"/>
          <w:b/>
          <w:bCs/>
          <w:color w:val="000062"/>
          <w:sz w:val="48"/>
          <w:szCs w:val="28"/>
        </w:rPr>
      </w:pPr>
      <w:r>
        <w:rPr>
          <w:rFonts w:eastAsiaTheme="majorEastAsia" w:cstheme="majorBidi"/>
          <w:b/>
          <w:bCs/>
          <w:color w:val="000062"/>
          <w:sz w:val="48"/>
          <w:szCs w:val="28"/>
        </w:rPr>
        <w:br w:type="page"/>
      </w:r>
    </w:p>
    <w:p w14:paraId="4ED099BA" w14:textId="77777777" w:rsidR="008026CB" w:rsidRDefault="004A4A07" w:rsidP="004274F3">
      <w:pPr>
        <w:pStyle w:val="Heading1"/>
      </w:pPr>
      <w:bookmarkStart w:id="33" w:name="_Toc532384689"/>
      <w:r w:rsidRPr="004A4A07">
        <w:lastRenderedPageBreak/>
        <w:t>Results</w:t>
      </w:r>
      <w:bookmarkEnd w:id="33"/>
    </w:p>
    <w:p w14:paraId="33A644AB" w14:textId="77777777" w:rsidR="008026CB" w:rsidRDefault="008026CB" w:rsidP="009F7F19">
      <w:pPr>
        <w:pStyle w:val="BodyText3"/>
      </w:pPr>
    </w:p>
    <w:p w14:paraId="0CA534A2" w14:textId="77777777" w:rsidR="004A4A07" w:rsidRDefault="004A4A07" w:rsidP="009F7F19">
      <w:pPr>
        <w:pStyle w:val="BodyText3"/>
      </w:pPr>
    </w:p>
    <w:p w14:paraId="38E0DC88" w14:textId="376AB56D" w:rsidR="004A4A07" w:rsidRDefault="004A4A07" w:rsidP="009F7F19">
      <w:pPr>
        <w:pStyle w:val="BodyText3"/>
      </w:pPr>
    </w:p>
    <w:p w14:paraId="2579114B" w14:textId="77777777" w:rsidR="004A4A07" w:rsidRDefault="004A4A07" w:rsidP="009F7F19">
      <w:pPr>
        <w:pStyle w:val="BodyText3"/>
      </w:pPr>
    </w:p>
    <w:p w14:paraId="30993374" w14:textId="77777777" w:rsidR="004A4A07" w:rsidRDefault="004A4A07" w:rsidP="009F7F19">
      <w:pPr>
        <w:pStyle w:val="BodyText3"/>
      </w:pPr>
    </w:p>
    <w:p w14:paraId="0057AE61" w14:textId="77777777" w:rsidR="004A4A07" w:rsidRDefault="004A4A07" w:rsidP="009F7F19">
      <w:pPr>
        <w:pStyle w:val="BodyText3"/>
      </w:pPr>
    </w:p>
    <w:p w14:paraId="3EC96C6C" w14:textId="77777777" w:rsidR="004A4A07" w:rsidRDefault="004A4A07" w:rsidP="009F7F19">
      <w:pPr>
        <w:pStyle w:val="BodyText3"/>
      </w:pPr>
    </w:p>
    <w:p w14:paraId="50513304" w14:textId="77777777" w:rsidR="004A4A07" w:rsidRDefault="004A4A07" w:rsidP="009F7F19">
      <w:pPr>
        <w:pStyle w:val="BodyText3"/>
      </w:pPr>
    </w:p>
    <w:p w14:paraId="561F0920" w14:textId="77777777" w:rsidR="004A4A07" w:rsidRDefault="004A4A07" w:rsidP="009F7F19">
      <w:pPr>
        <w:pStyle w:val="BodyText3"/>
      </w:pPr>
    </w:p>
    <w:p w14:paraId="7FAE074F" w14:textId="77777777" w:rsidR="004A4A07" w:rsidRDefault="004A4A07" w:rsidP="009F7F19">
      <w:pPr>
        <w:pStyle w:val="BodyText3"/>
      </w:pPr>
    </w:p>
    <w:p w14:paraId="525B571C" w14:textId="77777777" w:rsidR="004A4A07" w:rsidRDefault="004A4A07" w:rsidP="009F7F19">
      <w:pPr>
        <w:pStyle w:val="BodyText3"/>
      </w:pPr>
    </w:p>
    <w:p w14:paraId="1529BF4A" w14:textId="77777777" w:rsidR="004A4A07" w:rsidRDefault="004A4A07" w:rsidP="009F7F19">
      <w:pPr>
        <w:pStyle w:val="BodyText3"/>
      </w:pPr>
    </w:p>
    <w:p w14:paraId="7D9C45DB" w14:textId="77777777" w:rsidR="004A4A07" w:rsidRDefault="004A4A07" w:rsidP="009F7F19">
      <w:pPr>
        <w:pStyle w:val="BodyText3"/>
      </w:pPr>
    </w:p>
    <w:p w14:paraId="6F30E9CD" w14:textId="77777777" w:rsidR="004A4A07" w:rsidRDefault="004A4A07" w:rsidP="009F7F19">
      <w:pPr>
        <w:pStyle w:val="BodyText3"/>
      </w:pPr>
    </w:p>
    <w:p w14:paraId="4286586E" w14:textId="77777777" w:rsidR="004A4A07" w:rsidRDefault="004A4A07" w:rsidP="009F7F19">
      <w:pPr>
        <w:pStyle w:val="BodyText3"/>
      </w:pPr>
    </w:p>
    <w:p w14:paraId="36FB50A6" w14:textId="77777777" w:rsidR="004A4A07" w:rsidRDefault="004A4A07" w:rsidP="009F7F19">
      <w:pPr>
        <w:pStyle w:val="BodyText3"/>
      </w:pPr>
    </w:p>
    <w:p w14:paraId="6251BE3A" w14:textId="77777777" w:rsidR="004A4A07" w:rsidRDefault="004A4A07" w:rsidP="009F7F19">
      <w:pPr>
        <w:pStyle w:val="BodyText3"/>
      </w:pPr>
    </w:p>
    <w:p w14:paraId="74FBB3AC" w14:textId="77777777" w:rsidR="004A4A07" w:rsidRDefault="004A4A07" w:rsidP="009F7F19">
      <w:pPr>
        <w:pStyle w:val="BodyText3"/>
      </w:pPr>
    </w:p>
    <w:p w14:paraId="7728D04E" w14:textId="77777777" w:rsidR="004A4A07" w:rsidRDefault="004A4A07" w:rsidP="009F7F19">
      <w:pPr>
        <w:pStyle w:val="BodyText3"/>
      </w:pPr>
    </w:p>
    <w:p w14:paraId="73CC463B" w14:textId="77777777" w:rsidR="004A4A07" w:rsidRDefault="004A4A07" w:rsidP="009F7F19">
      <w:pPr>
        <w:pStyle w:val="BodyText3"/>
      </w:pPr>
    </w:p>
    <w:p w14:paraId="7EAF360C" w14:textId="77777777" w:rsidR="004A4A07" w:rsidRDefault="004A4A07" w:rsidP="009F7F19">
      <w:pPr>
        <w:pStyle w:val="BodyText3"/>
      </w:pPr>
    </w:p>
    <w:p w14:paraId="22B96ADD" w14:textId="77777777" w:rsidR="004A4A07" w:rsidRDefault="004A4A07" w:rsidP="009F7F19">
      <w:pPr>
        <w:pStyle w:val="BodyText3"/>
      </w:pPr>
    </w:p>
    <w:p w14:paraId="3E45678B" w14:textId="77777777" w:rsidR="004A4A07" w:rsidRDefault="004A4A07" w:rsidP="009F7F19">
      <w:pPr>
        <w:pStyle w:val="BodyText3"/>
      </w:pPr>
    </w:p>
    <w:p w14:paraId="07A20F60" w14:textId="77777777" w:rsidR="004A4A07" w:rsidRDefault="004A4A07" w:rsidP="009F7F19">
      <w:pPr>
        <w:pStyle w:val="BodyText3"/>
      </w:pPr>
    </w:p>
    <w:p w14:paraId="6F347B1D" w14:textId="77777777" w:rsidR="004A4A07" w:rsidRDefault="004A4A07" w:rsidP="009F7F19">
      <w:pPr>
        <w:pStyle w:val="BodyText3"/>
      </w:pPr>
    </w:p>
    <w:p w14:paraId="4B63EBF0" w14:textId="77777777" w:rsidR="004A4A07" w:rsidRDefault="004A4A07" w:rsidP="009F7F19">
      <w:pPr>
        <w:pStyle w:val="BodyText3"/>
      </w:pPr>
    </w:p>
    <w:p w14:paraId="535F3F50" w14:textId="77777777" w:rsidR="004A4A07" w:rsidRDefault="004A4A07" w:rsidP="009F7F19">
      <w:pPr>
        <w:pStyle w:val="BodyText3"/>
      </w:pPr>
    </w:p>
    <w:p w14:paraId="080CB3D6" w14:textId="77777777" w:rsidR="004A4A07" w:rsidRDefault="004A4A07" w:rsidP="009F7F19">
      <w:pPr>
        <w:pStyle w:val="BodyText3"/>
      </w:pPr>
    </w:p>
    <w:p w14:paraId="6A5BCF10" w14:textId="77777777" w:rsidR="004A4A07" w:rsidRDefault="004A4A07" w:rsidP="009F7F19">
      <w:pPr>
        <w:pStyle w:val="BodyText3"/>
      </w:pPr>
    </w:p>
    <w:p w14:paraId="5F238D1A" w14:textId="77777777" w:rsidR="004A4A07" w:rsidRDefault="004A4A07" w:rsidP="009F7F19">
      <w:pPr>
        <w:pStyle w:val="BodyText3"/>
      </w:pPr>
    </w:p>
    <w:p w14:paraId="71E8F4AF" w14:textId="77777777" w:rsidR="004A4A07" w:rsidRDefault="004A4A07" w:rsidP="009F7F19">
      <w:pPr>
        <w:pStyle w:val="BodyText3"/>
      </w:pPr>
    </w:p>
    <w:p w14:paraId="10FFE067" w14:textId="77777777" w:rsidR="004A4A07" w:rsidRDefault="004A4A07" w:rsidP="009F7F19">
      <w:pPr>
        <w:pStyle w:val="BodyText3"/>
      </w:pPr>
    </w:p>
    <w:p w14:paraId="43508897" w14:textId="77777777" w:rsidR="004A4A07" w:rsidRDefault="004A4A07" w:rsidP="009F7F19">
      <w:pPr>
        <w:pStyle w:val="BodyText3"/>
      </w:pPr>
    </w:p>
    <w:p w14:paraId="0394D30A" w14:textId="77777777" w:rsidR="004A4A07" w:rsidRDefault="004A4A07" w:rsidP="009F7F19">
      <w:pPr>
        <w:pStyle w:val="BodyText3"/>
      </w:pPr>
    </w:p>
    <w:p w14:paraId="7F70D35D" w14:textId="77777777" w:rsidR="004A4A07" w:rsidRDefault="004A4A07" w:rsidP="009F7F19">
      <w:pPr>
        <w:pStyle w:val="BodyText3"/>
      </w:pPr>
    </w:p>
    <w:p w14:paraId="2669817C" w14:textId="77777777" w:rsidR="004A4A07" w:rsidRDefault="004A4A07" w:rsidP="009F7F19">
      <w:pPr>
        <w:pStyle w:val="BodyText3"/>
      </w:pPr>
    </w:p>
    <w:p w14:paraId="38993EB3" w14:textId="77777777" w:rsidR="004A4A07" w:rsidRDefault="004A4A07" w:rsidP="009F7F19">
      <w:pPr>
        <w:pStyle w:val="BodyText3"/>
      </w:pPr>
    </w:p>
    <w:p w14:paraId="6A072BE5" w14:textId="77777777" w:rsidR="004A4A07" w:rsidRDefault="004A4A07" w:rsidP="009F7F19">
      <w:pPr>
        <w:pStyle w:val="BodyText3"/>
      </w:pPr>
    </w:p>
    <w:p w14:paraId="302BEC59" w14:textId="77777777" w:rsidR="004A4A07" w:rsidRDefault="004A4A07" w:rsidP="009F7F19">
      <w:pPr>
        <w:pStyle w:val="BodyText3"/>
      </w:pPr>
    </w:p>
    <w:p w14:paraId="2016EB59" w14:textId="77777777" w:rsidR="004A4A07" w:rsidRDefault="004A4A07" w:rsidP="009F7F19">
      <w:pPr>
        <w:pStyle w:val="BodyText3"/>
      </w:pPr>
    </w:p>
    <w:p w14:paraId="2A4F8715" w14:textId="77777777" w:rsidR="004A4A07" w:rsidRDefault="004A4A07" w:rsidP="009F7F19">
      <w:pPr>
        <w:pStyle w:val="BodyText3"/>
      </w:pPr>
    </w:p>
    <w:p w14:paraId="47FDEAA0" w14:textId="77777777" w:rsidR="004A4A07" w:rsidRDefault="004A4A07" w:rsidP="009F7F19">
      <w:pPr>
        <w:pStyle w:val="BodyText3"/>
      </w:pPr>
    </w:p>
    <w:p w14:paraId="731EC63A" w14:textId="77777777" w:rsidR="004A4A07" w:rsidRDefault="004A4A07" w:rsidP="009F7F19">
      <w:pPr>
        <w:pStyle w:val="BodyText3"/>
      </w:pPr>
    </w:p>
    <w:p w14:paraId="7EA7918F" w14:textId="77777777" w:rsidR="004A4A07" w:rsidRDefault="004A4A07" w:rsidP="009F7F19">
      <w:pPr>
        <w:pStyle w:val="BodyText3"/>
      </w:pPr>
    </w:p>
    <w:p w14:paraId="7D8809C4" w14:textId="77777777" w:rsidR="004A4A07" w:rsidRDefault="004A4A07" w:rsidP="009F7F19">
      <w:pPr>
        <w:pStyle w:val="BodyText3"/>
      </w:pPr>
    </w:p>
    <w:p w14:paraId="66EB96EB" w14:textId="77777777" w:rsidR="004A4A07" w:rsidRDefault="004A4A07" w:rsidP="009F7F19">
      <w:pPr>
        <w:pStyle w:val="BodyText3"/>
      </w:pPr>
    </w:p>
    <w:p w14:paraId="770992CE" w14:textId="77777777" w:rsidR="00A51D74" w:rsidRDefault="00A51D74" w:rsidP="00A51D74">
      <w:pPr>
        <w:pStyle w:val="Heading3"/>
        <w:jc w:val="both"/>
        <w:rPr>
          <w:rFonts w:ascii="Calibri" w:eastAsiaTheme="minorHAnsi" w:hAnsi="Calibri" w:cstheme="minorBidi"/>
          <w:b w:val="0"/>
          <w:bCs w:val="0"/>
          <w:color w:val="auto"/>
          <w:sz w:val="16"/>
          <w:szCs w:val="16"/>
        </w:rPr>
      </w:pPr>
    </w:p>
    <w:p w14:paraId="4551D615" w14:textId="77777777" w:rsidR="00A51D74" w:rsidRPr="00A51D74" w:rsidRDefault="00A51D74" w:rsidP="00A51D74"/>
    <w:p w14:paraId="6F8EB72C" w14:textId="77777777" w:rsidR="00A51D74" w:rsidRPr="00A51D74" w:rsidRDefault="00A51D74" w:rsidP="004274F3">
      <w:pPr>
        <w:pStyle w:val="Heading2"/>
      </w:pPr>
      <w:bookmarkStart w:id="34" w:name="_Toc532207494"/>
      <w:bookmarkStart w:id="35" w:name="_Toc532207621"/>
      <w:bookmarkStart w:id="36" w:name="_Toc532209087"/>
      <w:bookmarkStart w:id="37" w:name="_Toc532384690"/>
      <w:r w:rsidRPr="00A51D74">
        <w:rPr>
          <w:noProof/>
          <w:lang w:eastAsia="en-GB"/>
        </w:rPr>
        <w:lastRenderedPageBreak/>
        <w:drawing>
          <wp:anchor distT="0" distB="0" distL="0" distR="0" simplePos="0" relativeHeight="251651072" behindDoc="1" locked="0" layoutInCell="1" allowOverlap="1" wp14:anchorId="108D995A" wp14:editId="2340CD44">
            <wp:simplePos x="0" y="0"/>
            <wp:positionH relativeFrom="page">
              <wp:posOffset>-4857750</wp:posOffset>
            </wp:positionH>
            <wp:positionV relativeFrom="paragraph">
              <wp:posOffset>455294</wp:posOffset>
            </wp:positionV>
            <wp:extent cx="4031704" cy="2647854"/>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3" cstate="print"/>
                    <a:stretch>
                      <a:fillRect/>
                    </a:stretch>
                  </pic:blipFill>
                  <pic:spPr>
                    <a:xfrm flipH="1" flipV="1">
                      <a:off x="0" y="0"/>
                      <a:ext cx="4033346" cy="2648932"/>
                    </a:xfrm>
                    <a:prstGeom prst="rect">
                      <a:avLst/>
                    </a:prstGeom>
                  </pic:spPr>
                </pic:pic>
              </a:graphicData>
            </a:graphic>
            <wp14:sizeRelH relativeFrom="margin">
              <wp14:pctWidth>0</wp14:pctWidth>
            </wp14:sizeRelH>
            <wp14:sizeRelV relativeFrom="margin">
              <wp14:pctHeight>0</wp14:pctHeight>
            </wp14:sizeRelV>
          </wp:anchor>
        </w:drawing>
      </w:r>
      <w:r w:rsidRPr="00A51D74">
        <w:t>Responsibility and leadership for water safety</w:t>
      </w:r>
      <w:bookmarkEnd w:id="34"/>
      <w:bookmarkEnd w:id="35"/>
      <w:bookmarkEnd w:id="36"/>
      <w:bookmarkEnd w:id="37"/>
    </w:p>
    <w:p w14:paraId="51160121" w14:textId="6E6A4EF6" w:rsidR="00A51D74" w:rsidRDefault="00A51D74" w:rsidP="004274F3">
      <w:r>
        <w:t xml:space="preserve">The Manchester Water Safety Partnership was formed approximately three years ago, based on a pre-existing collaboration of some of the current membership which began in the mid-2000s. The group consists of; the principle navigation authorities Canal &amp; River Trust and The Bridgewater Canal Company </w:t>
      </w:r>
      <w:proofErr w:type="gramStart"/>
      <w:r>
        <w:t>Limited ;</w:t>
      </w:r>
      <w:proofErr w:type="gramEnd"/>
      <w:r>
        <w:t xml:space="preserve"> </w:t>
      </w:r>
      <w:r w:rsidR="00FB1621">
        <w:t>Royal Life Saving Society</w:t>
      </w:r>
      <w:r w:rsidR="00DF2912">
        <w:t xml:space="preserve"> UK</w:t>
      </w:r>
      <w:r w:rsidR="00FB1621">
        <w:t xml:space="preserve">; </w:t>
      </w:r>
      <w:proofErr w:type="spellStart"/>
      <w:r w:rsidR="00FB1621">
        <w:t>CityC</w:t>
      </w:r>
      <w:r>
        <w:t>o</w:t>
      </w:r>
      <w:proofErr w:type="spellEnd"/>
      <w:r>
        <w:t>; Manchester City Council; Greater Manchester Police; Greater Manchester Fire &amp; Rescue Service (chair).</w:t>
      </w:r>
    </w:p>
    <w:p w14:paraId="5436296D" w14:textId="77777777" w:rsidR="00A51D74" w:rsidRDefault="00A51D74" w:rsidP="004274F3"/>
    <w:p w14:paraId="1F849CD2" w14:textId="74E1396F" w:rsidR="004274F3" w:rsidRDefault="00A51D74" w:rsidP="004274F3">
      <w:r>
        <w:t xml:space="preserve">As part of the review, we were able to access and ask questions of senior management and directors. The members of the </w:t>
      </w:r>
      <w:r w:rsidR="00D270FC">
        <w:t>MWSP</w:t>
      </w:r>
      <w:r>
        <w:t>, and the elected members we met, clearly demonstrated that they take the issue of water safety in Manchester very seriously.</w:t>
      </w:r>
    </w:p>
    <w:p w14:paraId="3CE01DA7" w14:textId="13DB08F4" w:rsidR="00A51D74" w:rsidRDefault="00A51D74" w:rsidP="004274F3"/>
    <w:p w14:paraId="7CDE6E73" w14:textId="3691FB17" w:rsidR="00A51D74" w:rsidRDefault="00A51D74" w:rsidP="004274F3">
      <w:r>
        <w:rPr>
          <w:b/>
        </w:rPr>
        <w:t xml:space="preserve">The fact that this partnership </w:t>
      </w:r>
      <w:proofErr w:type="gramStart"/>
      <w:r>
        <w:rPr>
          <w:b/>
        </w:rPr>
        <w:t>exists, and</w:t>
      </w:r>
      <w:proofErr w:type="gramEnd"/>
      <w:r>
        <w:rPr>
          <w:b/>
        </w:rPr>
        <w:t xml:space="preserve"> is well established should be commended </w:t>
      </w:r>
      <w:r>
        <w:t xml:space="preserve">– </w:t>
      </w:r>
      <w:r>
        <w:rPr>
          <w:b/>
        </w:rPr>
        <w:t>particularly despite the absence of clear regulatory guidance for its creation</w:t>
      </w:r>
      <w:r>
        <w:t>. By way of context, across the UK there are no more than 60 existing similar water safety partnerships; in our experience most are not as developed as the Manchester p</w:t>
      </w:r>
      <w:r w:rsidR="00AE08A4">
        <w:t xml:space="preserve">artnership. We believe that around </w:t>
      </w:r>
      <w:r w:rsidR="00811701">
        <w:t>1</w:t>
      </w:r>
      <w:r>
        <w:t>20 similar partnerships are required to effectively address the inland drowning burden in communities.</w:t>
      </w:r>
    </w:p>
    <w:p w14:paraId="7C40295C" w14:textId="77777777" w:rsidR="00A51D74" w:rsidRDefault="00A51D74" w:rsidP="004274F3"/>
    <w:p w14:paraId="447FAABA" w14:textId="7A431645" w:rsidR="00A51D74" w:rsidRDefault="00A51D74" w:rsidP="004274F3">
      <w:r>
        <w:t>Historically</w:t>
      </w:r>
      <w:r>
        <w:rPr>
          <w:spacing w:val="-6"/>
        </w:rPr>
        <w:t xml:space="preserve"> </w:t>
      </w:r>
      <w:r>
        <w:t>the</w:t>
      </w:r>
      <w:r>
        <w:rPr>
          <w:spacing w:val="-9"/>
        </w:rPr>
        <w:t xml:space="preserve"> </w:t>
      </w:r>
      <w:r w:rsidR="00D270FC">
        <w:t>MWSP</w:t>
      </w:r>
      <w:r>
        <w:rPr>
          <w:spacing w:val="-10"/>
        </w:rPr>
        <w:t xml:space="preserve"> </w:t>
      </w:r>
      <w:r>
        <w:t>has</w:t>
      </w:r>
      <w:r>
        <w:rPr>
          <w:spacing w:val="-7"/>
        </w:rPr>
        <w:t xml:space="preserve"> </w:t>
      </w:r>
      <w:r>
        <w:t>been</w:t>
      </w:r>
      <w:r>
        <w:rPr>
          <w:spacing w:val="-7"/>
        </w:rPr>
        <w:t xml:space="preserve"> </w:t>
      </w:r>
      <w:r>
        <w:t>largely</w:t>
      </w:r>
      <w:r>
        <w:rPr>
          <w:spacing w:val="-6"/>
        </w:rPr>
        <w:t xml:space="preserve"> </w:t>
      </w:r>
      <w:r>
        <w:t>driven</w:t>
      </w:r>
      <w:r>
        <w:rPr>
          <w:spacing w:val="-7"/>
        </w:rPr>
        <w:t xml:space="preserve"> </w:t>
      </w:r>
      <w:r>
        <w:t>by</w:t>
      </w:r>
      <w:r>
        <w:rPr>
          <w:spacing w:val="-6"/>
        </w:rPr>
        <w:t xml:space="preserve"> </w:t>
      </w:r>
      <w:r>
        <w:t>operational</w:t>
      </w:r>
      <w:r>
        <w:rPr>
          <w:spacing w:val="-7"/>
        </w:rPr>
        <w:t xml:space="preserve"> </w:t>
      </w:r>
      <w:r>
        <w:t>demand.</w:t>
      </w:r>
      <w:r>
        <w:rPr>
          <w:spacing w:val="-7"/>
        </w:rPr>
        <w:t xml:space="preserve"> </w:t>
      </w:r>
      <w:r>
        <w:rPr>
          <w:b/>
        </w:rPr>
        <w:t>In</w:t>
      </w:r>
      <w:r>
        <w:rPr>
          <w:b/>
          <w:spacing w:val="-8"/>
        </w:rPr>
        <w:t xml:space="preserve"> </w:t>
      </w:r>
      <w:r>
        <w:rPr>
          <w:b/>
        </w:rPr>
        <w:t>its</w:t>
      </w:r>
      <w:r>
        <w:rPr>
          <w:b/>
          <w:spacing w:val="-8"/>
        </w:rPr>
        <w:t xml:space="preserve"> </w:t>
      </w:r>
      <w:r>
        <w:rPr>
          <w:b/>
        </w:rPr>
        <w:t>current</w:t>
      </w:r>
      <w:r>
        <w:rPr>
          <w:b/>
          <w:spacing w:val="-9"/>
        </w:rPr>
        <w:t xml:space="preserve"> </w:t>
      </w:r>
      <w:r>
        <w:rPr>
          <w:b/>
        </w:rPr>
        <w:t>guise,</w:t>
      </w:r>
      <w:r>
        <w:rPr>
          <w:b/>
          <w:spacing w:val="-6"/>
        </w:rPr>
        <w:t xml:space="preserve"> </w:t>
      </w:r>
      <w:r>
        <w:rPr>
          <w:b/>
        </w:rPr>
        <w:t>under</w:t>
      </w:r>
      <w:r>
        <w:rPr>
          <w:b/>
          <w:spacing w:val="-6"/>
        </w:rPr>
        <w:t xml:space="preserve"> </w:t>
      </w:r>
      <w:r>
        <w:rPr>
          <w:b/>
        </w:rPr>
        <w:t>the</w:t>
      </w:r>
      <w:r>
        <w:rPr>
          <w:b/>
          <w:spacing w:val="-7"/>
        </w:rPr>
        <w:t xml:space="preserve"> </w:t>
      </w:r>
      <w:r>
        <w:rPr>
          <w:b/>
        </w:rPr>
        <w:t xml:space="preserve">chair of Greater Manchester Fire and Rescue </w:t>
      </w:r>
      <w:r w:rsidR="00D267B9">
        <w:rPr>
          <w:b/>
        </w:rPr>
        <w:t>Service</w:t>
      </w:r>
      <w:r>
        <w:rPr>
          <w:b/>
        </w:rPr>
        <w:t xml:space="preserve"> we considered it to be responsive to community need and engagement </w:t>
      </w:r>
      <w:r>
        <w:t xml:space="preserve">and proactive in its actions. </w:t>
      </w:r>
      <w:r w:rsidR="00AE08A4">
        <w:t>The meetings are chaired effectively and are focused on outputs towards</w:t>
      </w:r>
      <w:r w:rsidR="00AE08A4">
        <w:rPr>
          <w:spacing w:val="-11"/>
        </w:rPr>
        <w:t xml:space="preserve"> </w:t>
      </w:r>
      <w:r w:rsidR="00AE08A4">
        <w:t>the</w:t>
      </w:r>
      <w:r w:rsidR="00AE08A4">
        <w:rPr>
          <w:spacing w:val="-11"/>
        </w:rPr>
        <w:t xml:space="preserve"> </w:t>
      </w:r>
      <w:r w:rsidR="00AE08A4">
        <w:t>goal</w:t>
      </w:r>
      <w:r w:rsidR="00AE08A4">
        <w:rPr>
          <w:spacing w:val="-14"/>
        </w:rPr>
        <w:t xml:space="preserve"> </w:t>
      </w:r>
      <w:r w:rsidR="00AE08A4">
        <w:t>of</w:t>
      </w:r>
      <w:r w:rsidR="00AE08A4">
        <w:rPr>
          <w:spacing w:val="-14"/>
        </w:rPr>
        <w:t xml:space="preserve"> </w:t>
      </w:r>
      <w:r w:rsidR="00AE08A4">
        <w:t>reducing</w:t>
      </w:r>
      <w:r w:rsidR="00AE08A4">
        <w:rPr>
          <w:spacing w:val="-12"/>
        </w:rPr>
        <w:t xml:space="preserve"> </w:t>
      </w:r>
      <w:r w:rsidR="00AE08A4">
        <w:t>drowning</w:t>
      </w:r>
      <w:r w:rsidR="00AE08A4">
        <w:rPr>
          <w:spacing w:val="-15"/>
        </w:rPr>
        <w:t xml:space="preserve"> </w:t>
      </w:r>
      <w:r w:rsidR="00AE08A4">
        <w:t>death</w:t>
      </w:r>
      <w:r w:rsidR="00AE08A4">
        <w:rPr>
          <w:spacing w:val="-15"/>
        </w:rPr>
        <w:t xml:space="preserve"> </w:t>
      </w:r>
      <w:r w:rsidR="00AE08A4">
        <w:t>injury</w:t>
      </w:r>
      <w:r w:rsidR="00AE08A4">
        <w:rPr>
          <w:spacing w:val="-13"/>
        </w:rPr>
        <w:t xml:space="preserve"> </w:t>
      </w:r>
      <w:r w:rsidR="00AE08A4">
        <w:t>and</w:t>
      </w:r>
      <w:r w:rsidR="00AE08A4">
        <w:rPr>
          <w:spacing w:val="-12"/>
        </w:rPr>
        <w:t xml:space="preserve"> </w:t>
      </w:r>
      <w:r w:rsidR="00AE08A4">
        <w:t>risk.</w:t>
      </w:r>
      <w:r w:rsidR="00AE08A4">
        <w:rPr>
          <w:spacing w:val="25"/>
        </w:rPr>
        <w:t xml:space="preserve"> </w:t>
      </w:r>
      <w:r w:rsidR="00AE08A4">
        <w:t>This</w:t>
      </w:r>
      <w:r w:rsidR="00AE08A4">
        <w:rPr>
          <w:spacing w:val="-14"/>
        </w:rPr>
        <w:t xml:space="preserve"> </w:t>
      </w:r>
      <w:r w:rsidR="00AE08A4">
        <w:t>can</w:t>
      </w:r>
      <w:r w:rsidR="00AE08A4">
        <w:rPr>
          <w:spacing w:val="-15"/>
        </w:rPr>
        <w:t xml:space="preserve"> </w:t>
      </w:r>
      <w:r w:rsidR="00AE08A4">
        <w:t>be</w:t>
      </w:r>
      <w:r w:rsidR="00AE08A4">
        <w:rPr>
          <w:spacing w:val="-13"/>
        </w:rPr>
        <w:t xml:space="preserve"> </w:t>
      </w:r>
      <w:r w:rsidR="00AE08A4">
        <w:t>seen</w:t>
      </w:r>
      <w:r w:rsidR="00AE08A4">
        <w:rPr>
          <w:spacing w:val="-15"/>
        </w:rPr>
        <w:t xml:space="preserve"> </w:t>
      </w:r>
      <w:r w:rsidR="00AE08A4">
        <w:t>in</w:t>
      </w:r>
      <w:r w:rsidR="00AE08A4">
        <w:rPr>
          <w:spacing w:val="-15"/>
        </w:rPr>
        <w:t xml:space="preserve"> </w:t>
      </w:r>
      <w:r w:rsidR="00AE08A4">
        <w:t>the</w:t>
      </w:r>
      <w:r w:rsidR="00AE08A4">
        <w:rPr>
          <w:spacing w:val="-11"/>
        </w:rPr>
        <w:t xml:space="preserve"> </w:t>
      </w:r>
      <w:r w:rsidR="00AE08A4">
        <w:t>programme,</w:t>
      </w:r>
      <w:r w:rsidR="00AE08A4">
        <w:rPr>
          <w:spacing w:val="-14"/>
        </w:rPr>
        <w:t xml:space="preserve"> </w:t>
      </w:r>
      <w:r w:rsidR="00AE08A4">
        <w:t>which</w:t>
      </w:r>
      <w:r w:rsidR="00AE08A4">
        <w:rPr>
          <w:spacing w:val="-12"/>
        </w:rPr>
        <w:t xml:space="preserve"> </w:t>
      </w:r>
      <w:r w:rsidR="00AE08A4">
        <w:t>includes: the compiling/sharing of incident and risk information; pilot interventions such as training in throwline use for bar staff; and public awareness-raising events and campaigns.</w:t>
      </w:r>
    </w:p>
    <w:p w14:paraId="10EA419D" w14:textId="77777777" w:rsidR="00811701" w:rsidRDefault="00811701" w:rsidP="004274F3"/>
    <w:p w14:paraId="70C58898" w14:textId="576B27EA" w:rsidR="00A51D74" w:rsidRPr="00811701" w:rsidRDefault="00F82C73" w:rsidP="004274F3">
      <w:pPr>
        <w:rPr>
          <w:color w:val="000000" w:themeColor="text1"/>
        </w:rPr>
      </w:pPr>
      <w:r w:rsidRPr="00811701">
        <w:rPr>
          <w:color w:val="000000" w:themeColor="text1"/>
        </w:rPr>
        <w:t xml:space="preserve">We </w:t>
      </w:r>
      <w:r w:rsidR="00A51D74" w:rsidRPr="00811701">
        <w:rPr>
          <w:color w:val="000000" w:themeColor="text1"/>
        </w:rPr>
        <w:t xml:space="preserve">consider it very positive to have elected members addressing and taking an interest in the work of the </w:t>
      </w:r>
      <w:r w:rsidR="00D270FC">
        <w:rPr>
          <w:color w:val="000000" w:themeColor="text1"/>
        </w:rPr>
        <w:t>MWSP</w:t>
      </w:r>
      <w:r w:rsidR="00A51D74" w:rsidRPr="00811701">
        <w:rPr>
          <w:color w:val="000000" w:themeColor="text1"/>
        </w:rPr>
        <w:t>.</w:t>
      </w:r>
    </w:p>
    <w:p w14:paraId="6516260E" w14:textId="77777777" w:rsidR="00A51D74" w:rsidRDefault="00A51D74" w:rsidP="004274F3">
      <w:pPr>
        <w:rPr>
          <w:b/>
        </w:rPr>
      </w:pPr>
    </w:p>
    <w:p w14:paraId="1DBEC439" w14:textId="691C3C38" w:rsidR="00A51D74" w:rsidRDefault="00A51D74" w:rsidP="004274F3">
      <w:r>
        <w:t xml:space="preserve">There were </w:t>
      </w:r>
      <w:proofErr w:type="gramStart"/>
      <w:r>
        <w:t>a number of</w:t>
      </w:r>
      <w:proofErr w:type="gramEnd"/>
      <w:r>
        <w:t xml:space="preserve"> points we believe will help strengthen the </w:t>
      </w:r>
      <w:r w:rsidR="00D270FC">
        <w:t>MWSP</w:t>
      </w:r>
      <w:r>
        <w:t>:</w:t>
      </w:r>
    </w:p>
    <w:p w14:paraId="3544E888" w14:textId="77777777" w:rsidR="00811701" w:rsidRDefault="00811701" w:rsidP="004274F3">
      <w:pPr>
        <w:rPr>
          <w:b/>
        </w:rPr>
      </w:pPr>
    </w:p>
    <w:p w14:paraId="3A7A9014" w14:textId="50C99943" w:rsidR="00A51D74" w:rsidRDefault="00A51D74" w:rsidP="004274F3">
      <w:r>
        <w:rPr>
          <w:b/>
        </w:rPr>
        <w:t>Principally, the reporting, oversight and sponsorship would benefit from greater clarity</w:t>
      </w:r>
      <w:r>
        <w:t xml:space="preserve">. It was clear why all members had joined the </w:t>
      </w:r>
      <w:r w:rsidR="00D270FC">
        <w:t>MWSP</w:t>
      </w:r>
      <w:r w:rsidR="00AE08A4">
        <w:t xml:space="preserve">: </w:t>
      </w:r>
      <w:r>
        <w:t xml:space="preserve">as a vehicle for addressing these often jointly held risks. What was less clear is often how the </w:t>
      </w:r>
      <w:r w:rsidR="00D270FC">
        <w:t>MWSP</w:t>
      </w:r>
      <w:r>
        <w:t xml:space="preserve"> links into either the wider safer community or public health programmes in Manchester at the city or combined authority level, or within institutions such as the </w:t>
      </w:r>
      <w:r w:rsidR="00AE08A4">
        <w:t>u</w:t>
      </w:r>
      <w:r>
        <w:t>niversities.</w:t>
      </w:r>
    </w:p>
    <w:p w14:paraId="7D1FFD57" w14:textId="77777777" w:rsidR="00811701" w:rsidRDefault="00811701" w:rsidP="004274F3"/>
    <w:p w14:paraId="0AF63326" w14:textId="0419D590" w:rsidR="00A51D74" w:rsidRDefault="00A51D74" w:rsidP="004274F3">
      <w:r>
        <w:t xml:space="preserve">The practical impact of this can be seen </w:t>
      </w:r>
      <w:r>
        <w:rPr>
          <w:b/>
        </w:rPr>
        <w:t xml:space="preserve">most acutely when seeking to apply consistent change across the </w:t>
      </w:r>
      <w:r w:rsidR="00AE08A4">
        <w:rPr>
          <w:b/>
        </w:rPr>
        <w:t>c</w:t>
      </w:r>
      <w:r>
        <w:rPr>
          <w:b/>
        </w:rPr>
        <w:t>i</w:t>
      </w:r>
      <w:r w:rsidR="00AE08A4">
        <w:rPr>
          <w:b/>
        </w:rPr>
        <w:t>ty c</w:t>
      </w:r>
      <w:r>
        <w:rPr>
          <w:b/>
        </w:rPr>
        <w:t xml:space="preserve">entre </w:t>
      </w:r>
      <w:r w:rsidR="00AE08A4" w:rsidRPr="00AE08A4">
        <w:rPr>
          <w:b/>
        </w:rPr>
        <w:t>z</w:t>
      </w:r>
      <w:r w:rsidRPr="00AE08A4">
        <w:rPr>
          <w:b/>
        </w:rPr>
        <w:t>one</w:t>
      </w:r>
      <w:r>
        <w:t xml:space="preserve">; for example, it is agreed within the </w:t>
      </w:r>
      <w:r w:rsidR="00D270FC">
        <w:t>MWSP</w:t>
      </w:r>
      <w:r>
        <w:t xml:space="preserve"> that improvements to safety information and rescue</w:t>
      </w:r>
      <w:r>
        <w:rPr>
          <w:spacing w:val="-8"/>
        </w:rPr>
        <w:t xml:space="preserve"> </w:t>
      </w:r>
      <w:r>
        <w:t>equipment</w:t>
      </w:r>
      <w:r>
        <w:rPr>
          <w:spacing w:val="-9"/>
        </w:rPr>
        <w:t xml:space="preserve"> </w:t>
      </w:r>
      <w:r>
        <w:t>would</w:t>
      </w:r>
      <w:r>
        <w:rPr>
          <w:spacing w:val="-10"/>
        </w:rPr>
        <w:t xml:space="preserve"> </w:t>
      </w:r>
      <w:r>
        <w:t>be</w:t>
      </w:r>
      <w:r>
        <w:rPr>
          <w:spacing w:val="-8"/>
        </w:rPr>
        <w:t xml:space="preserve"> </w:t>
      </w:r>
      <w:r>
        <w:t>beneficial</w:t>
      </w:r>
      <w:r>
        <w:rPr>
          <w:spacing w:val="-9"/>
        </w:rPr>
        <w:t xml:space="preserve"> </w:t>
      </w:r>
      <w:r>
        <w:t>(a</w:t>
      </w:r>
      <w:r>
        <w:rPr>
          <w:spacing w:val="-9"/>
        </w:rPr>
        <w:t xml:space="preserve"> </w:t>
      </w:r>
      <w:r>
        <w:t>pilot</w:t>
      </w:r>
      <w:r>
        <w:rPr>
          <w:spacing w:val="-9"/>
        </w:rPr>
        <w:t xml:space="preserve"> </w:t>
      </w:r>
      <w:r>
        <w:t>scheme</w:t>
      </w:r>
      <w:r>
        <w:rPr>
          <w:spacing w:val="-11"/>
        </w:rPr>
        <w:t xml:space="preserve"> </w:t>
      </w:r>
      <w:r>
        <w:t>is</w:t>
      </w:r>
      <w:r>
        <w:rPr>
          <w:spacing w:val="-9"/>
        </w:rPr>
        <w:t xml:space="preserve"> </w:t>
      </w:r>
      <w:r>
        <w:t>underway).</w:t>
      </w:r>
      <w:r>
        <w:rPr>
          <w:spacing w:val="-9"/>
        </w:rPr>
        <w:t xml:space="preserve"> </w:t>
      </w:r>
      <w:r>
        <w:t>However,</w:t>
      </w:r>
      <w:r>
        <w:rPr>
          <w:spacing w:val="-9"/>
        </w:rPr>
        <w:t xml:space="preserve"> </w:t>
      </w:r>
      <w:r>
        <w:t>the</w:t>
      </w:r>
      <w:r>
        <w:rPr>
          <w:spacing w:val="-8"/>
        </w:rPr>
        <w:t xml:space="preserve"> </w:t>
      </w:r>
      <w:r>
        <w:t>implementation</w:t>
      </w:r>
      <w:r>
        <w:rPr>
          <w:spacing w:val="-11"/>
        </w:rPr>
        <w:t xml:space="preserve"> </w:t>
      </w:r>
      <w:r>
        <w:t>of</w:t>
      </w:r>
      <w:r>
        <w:rPr>
          <w:spacing w:val="-9"/>
        </w:rPr>
        <w:t xml:space="preserve"> </w:t>
      </w:r>
      <w:r>
        <w:t>this</w:t>
      </w:r>
      <w:r>
        <w:rPr>
          <w:spacing w:val="-9"/>
        </w:rPr>
        <w:t xml:space="preserve"> </w:t>
      </w:r>
      <w:r>
        <w:t>at</w:t>
      </w:r>
      <w:r>
        <w:rPr>
          <w:spacing w:val="-11"/>
        </w:rPr>
        <w:t xml:space="preserve"> </w:t>
      </w:r>
      <w:r>
        <w:t>the requisite scale, across the mu</w:t>
      </w:r>
      <w:r w:rsidR="00AE08A4">
        <w:t xml:space="preserve">ltiple landowners, including on </w:t>
      </w:r>
      <w:r>
        <w:t>land privately held, would work better if it was clearly of direct sponsorship/oversight to a director and/or political lead when support is</w:t>
      </w:r>
      <w:r>
        <w:rPr>
          <w:spacing w:val="-18"/>
        </w:rPr>
        <w:t xml:space="preserve"> </w:t>
      </w:r>
      <w:r>
        <w:t>needed.</w:t>
      </w:r>
    </w:p>
    <w:p w14:paraId="2214F127" w14:textId="77777777" w:rsidR="003A66A1" w:rsidRDefault="003A66A1" w:rsidP="004274F3">
      <w:pPr>
        <w:rPr>
          <w:sz w:val="21"/>
        </w:rPr>
      </w:pPr>
    </w:p>
    <w:p w14:paraId="18742F6D" w14:textId="65A5A311" w:rsidR="00A51D74" w:rsidRDefault="00A51D74" w:rsidP="004274F3">
      <w:r>
        <w:lastRenderedPageBreak/>
        <w:t>There are secondary</w:t>
      </w:r>
      <w:r w:rsidR="006563CB">
        <w:t>,</w:t>
      </w:r>
      <w:r>
        <w:t xml:space="preserve"> albeit remote, joint liability risks to city and the member organisations by working in this manner</w:t>
      </w:r>
      <w:r w:rsidR="00976B0F">
        <w:t>; t</w:t>
      </w:r>
      <w:r>
        <w:t>o date, this has not materialised</w:t>
      </w:r>
      <w:r>
        <w:rPr>
          <w:spacing w:val="-15"/>
        </w:rPr>
        <w:t xml:space="preserve"> </w:t>
      </w:r>
      <w:r>
        <w:t>in</w:t>
      </w:r>
      <w:r>
        <w:rPr>
          <w:spacing w:val="-17"/>
        </w:rPr>
        <w:t xml:space="preserve"> </w:t>
      </w:r>
      <w:r>
        <w:t>Manchester</w:t>
      </w:r>
      <w:r w:rsidR="006563CB">
        <w:t>,</w:t>
      </w:r>
      <w:r>
        <w:rPr>
          <w:spacing w:val="-16"/>
        </w:rPr>
        <w:t xml:space="preserve"> </w:t>
      </w:r>
      <w:r>
        <w:t>largely</w:t>
      </w:r>
      <w:r>
        <w:rPr>
          <w:spacing w:val="-16"/>
        </w:rPr>
        <w:t xml:space="preserve"> </w:t>
      </w:r>
      <w:r>
        <w:t>owing</w:t>
      </w:r>
      <w:r>
        <w:rPr>
          <w:spacing w:val="-15"/>
        </w:rPr>
        <w:t xml:space="preserve"> </w:t>
      </w:r>
      <w:r>
        <w:t>to</w:t>
      </w:r>
      <w:r>
        <w:rPr>
          <w:spacing w:val="-13"/>
        </w:rPr>
        <w:t xml:space="preserve"> </w:t>
      </w:r>
      <w:r>
        <w:t>the</w:t>
      </w:r>
      <w:r>
        <w:rPr>
          <w:spacing w:val="-16"/>
        </w:rPr>
        <w:t xml:space="preserve"> </w:t>
      </w:r>
      <w:r>
        <w:t>diligence</w:t>
      </w:r>
      <w:r>
        <w:rPr>
          <w:spacing w:val="-13"/>
        </w:rPr>
        <w:t xml:space="preserve"> </w:t>
      </w:r>
      <w:r>
        <w:t>and</w:t>
      </w:r>
      <w:r>
        <w:rPr>
          <w:spacing w:val="-15"/>
        </w:rPr>
        <w:t xml:space="preserve"> </w:t>
      </w:r>
      <w:r>
        <w:t>competence</w:t>
      </w:r>
      <w:r>
        <w:rPr>
          <w:spacing w:val="-13"/>
        </w:rPr>
        <w:t xml:space="preserve"> </w:t>
      </w:r>
      <w:r>
        <w:t>of</w:t>
      </w:r>
      <w:r>
        <w:rPr>
          <w:spacing w:val="-17"/>
        </w:rPr>
        <w:t xml:space="preserve"> </w:t>
      </w:r>
      <w:r>
        <w:t>the</w:t>
      </w:r>
      <w:r>
        <w:rPr>
          <w:spacing w:val="-16"/>
        </w:rPr>
        <w:t xml:space="preserve"> </w:t>
      </w:r>
      <w:r>
        <w:t>members</w:t>
      </w:r>
      <w:r w:rsidR="006563CB">
        <w:t>. H</w:t>
      </w:r>
      <w:r>
        <w:t>owever</w:t>
      </w:r>
      <w:r w:rsidR="006563CB">
        <w:rPr>
          <w:rStyle w:val="CommentReference"/>
        </w:rPr>
        <w:t>, t</w:t>
      </w:r>
      <w:r>
        <w:t>he</w:t>
      </w:r>
      <w:r>
        <w:rPr>
          <w:spacing w:val="-13"/>
        </w:rPr>
        <w:t xml:space="preserve"> </w:t>
      </w:r>
      <w:r>
        <w:t>current reporting structure does not aid the mitigation of these corporate</w:t>
      </w:r>
      <w:r>
        <w:rPr>
          <w:spacing w:val="-11"/>
        </w:rPr>
        <w:t xml:space="preserve"> </w:t>
      </w:r>
      <w:r>
        <w:t>risks.</w:t>
      </w:r>
    </w:p>
    <w:p w14:paraId="3C4C1C4C" w14:textId="77777777" w:rsidR="004A4A07" w:rsidRDefault="004A4A07" w:rsidP="004274F3"/>
    <w:p w14:paraId="4EE67630" w14:textId="2BA8C694" w:rsidR="00A51D74" w:rsidRDefault="00A51D74" w:rsidP="004274F3">
      <w:r>
        <w:rPr>
          <w:b/>
        </w:rPr>
        <w:t>Refining the documentation of roles and responsibility within the group</w:t>
      </w:r>
      <w:r>
        <w:t xml:space="preserve"> and the associated services called upon would help the members bring clarity to some </w:t>
      </w:r>
      <w:r w:rsidR="006563CB">
        <w:t xml:space="preserve">of </w:t>
      </w:r>
      <w:r>
        <w:t>the day-to-day tasks that contribute towards the safety at the waterways. There is a considerable range of activity which contributes and impacts upon the water s</w:t>
      </w:r>
      <w:r w:rsidR="006563CB">
        <w:t>paces;</w:t>
      </w:r>
      <w:r>
        <w:t xml:space="preserve"> for</w:t>
      </w:r>
      <w:r>
        <w:rPr>
          <w:spacing w:val="-11"/>
        </w:rPr>
        <w:t xml:space="preserve"> </w:t>
      </w:r>
      <w:proofErr w:type="gramStart"/>
      <w:r>
        <w:t>example</w:t>
      </w:r>
      <w:proofErr w:type="gramEnd"/>
      <w:r>
        <w:rPr>
          <w:spacing w:val="-11"/>
        </w:rPr>
        <w:t xml:space="preserve"> </w:t>
      </w:r>
      <w:r>
        <w:t>at</w:t>
      </w:r>
      <w:r>
        <w:rPr>
          <w:spacing w:val="-13"/>
        </w:rPr>
        <w:t xml:space="preserve"> </w:t>
      </w:r>
      <w:r>
        <w:t>a</w:t>
      </w:r>
      <w:r>
        <w:rPr>
          <w:spacing w:val="-12"/>
        </w:rPr>
        <w:t xml:space="preserve"> </w:t>
      </w:r>
      <w:r>
        <w:t>practical</w:t>
      </w:r>
      <w:r>
        <w:rPr>
          <w:spacing w:val="-12"/>
        </w:rPr>
        <w:t xml:space="preserve"> </w:t>
      </w:r>
      <w:r>
        <w:t>level</w:t>
      </w:r>
      <w:r>
        <w:rPr>
          <w:spacing w:val="-14"/>
        </w:rPr>
        <w:t xml:space="preserve"> </w:t>
      </w:r>
      <w:r>
        <w:t>the</w:t>
      </w:r>
      <w:r>
        <w:rPr>
          <w:spacing w:val="-13"/>
        </w:rPr>
        <w:t xml:space="preserve"> </w:t>
      </w:r>
      <w:r>
        <w:t>maintenance</w:t>
      </w:r>
      <w:r>
        <w:rPr>
          <w:spacing w:val="-13"/>
        </w:rPr>
        <w:t xml:space="preserve"> </w:t>
      </w:r>
      <w:r>
        <w:t>of</w:t>
      </w:r>
      <w:r>
        <w:rPr>
          <w:spacing w:val="-12"/>
        </w:rPr>
        <w:t xml:space="preserve"> </w:t>
      </w:r>
      <w:r>
        <w:t>lighting</w:t>
      </w:r>
      <w:r>
        <w:rPr>
          <w:spacing w:val="-12"/>
        </w:rPr>
        <w:t xml:space="preserve"> </w:t>
      </w:r>
      <w:r>
        <w:t>columns,</w:t>
      </w:r>
      <w:r>
        <w:rPr>
          <w:spacing w:val="-14"/>
        </w:rPr>
        <w:t xml:space="preserve"> </w:t>
      </w:r>
      <w:r>
        <w:t>or</w:t>
      </w:r>
      <w:r>
        <w:rPr>
          <w:spacing w:val="-14"/>
        </w:rPr>
        <w:t xml:space="preserve"> </w:t>
      </w:r>
      <w:r>
        <w:t>more</w:t>
      </w:r>
      <w:r>
        <w:rPr>
          <w:spacing w:val="-11"/>
        </w:rPr>
        <w:t xml:space="preserve"> </w:t>
      </w:r>
      <w:r>
        <w:t>strategically</w:t>
      </w:r>
      <w:r>
        <w:rPr>
          <w:spacing w:val="-11"/>
        </w:rPr>
        <w:t xml:space="preserve"> </w:t>
      </w:r>
      <w:r>
        <w:t>a</w:t>
      </w:r>
      <w:r>
        <w:rPr>
          <w:spacing w:val="-14"/>
        </w:rPr>
        <w:t xml:space="preserve"> </w:t>
      </w:r>
      <w:r>
        <w:t>response</w:t>
      </w:r>
      <w:r>
        <w:rPr>
          <w:spacing w:val="-13"/>
        </w:rPr>
        <w:t xml:space="preserve"> </w:t>
      </w:r>
      <w:r>
        <w:t>to</w:t>
      </w:r>
      <w:r>
        <w:rPr>
          <w:spacing w:val="-13"/>
        </w:rPr>
        <w:t xml:space="preserve"> </w:t>
      </w:r>
      <w:r>
        <w:t>planning applications.</w:t>
      </w:r>
    </w:p>
    <w:p w14:paraId="7A50DC76" w14:textId="77777777" w:rsidR="00A51D74" w:rsidRPr="00A51D74" w:rsidRDefault="00A51D74" w:rsidP="00A51D74">
      <w:pPr>
        <w:pStyle w:val="BodyText"/>
        <w:spacing w:before="124"/>
        <w:ind w:right="246"/>
      </w:pPr>
    </w:p>
    <w:p w14:paraId="0B269095" w14:textId="77777777" w:rsidR="00A51D74" w:rsidRPr="004274F3" w:rsidRDefault="00A51D74" w:rsidP="004274F3">
      <w:pPr>
        <w:pStyle w:val="Heading2"/>
      </w:pPr>
      <w:bookmarkStart w:id="38" w:name="Policy_context_within_Manchester"/>
      <w:bookmarkStart w:id="39" w:name="_Toc532207495"/>
      <w:bookmarkStart w:id="40" w:name="_Toc532207622"/>
      <w:bookmarkStart w:id="41" w:name="_Toc532209088"/>
      <w:bookmarkStart w:id="42" w:name="_Toc532384691"/>
      <w:bookmarkEnd w:id="38"/>
      <w:r w:rsidRPr="004274F3">
        <w:t>Policy context within Manchester</w:t>
      </w:r>
      <w:bookmarkEnd w:id="39"/>
      <w:bookmarkEnd w:id="40"/>
      <w:bookmarkEnd w:id="41"/>
      <w:bookmarkEnd w:id="42"/>
    </w:p>
    <w:p w14:paraId="61856564" w14:textId="11BCE1A3" w:rsidR="00A51D74" w:rsidRPr="004274F3" w:rsidRDefault="00A51D74" w:rsidP="004274F3">
      <w:r w:rsidRPr="004274F3">
        <w:t>In the following section we have sought to identify and provide a brief overview of the corporate policies and initiatives that either currently</w:t>
      </w:r>
      <w:r w:rsidR="003A66A1" w:rsidRPr="004274F3">
        <w:t xml:space="preserve"> or</w:t>
      </w:r>
      <w:r w:rsidRPr="004274F3">
        <w:t xml:space="preserve"> </w:t>
      </w:r>
      <w:r w:rsidR="00B00B80" w:rsidRPr="004274F3">
        <w:t>in</w:t>
      </w:r>
      <w:r w:rsidRPr="004274F3">
        <w:t>direct</w:t>
      </w:r>
      <w:r w:rsidR="003A66A1" w:rsidRPr="004274F3">
        <w:t>ly affect water safety outcomes; o</w:t>
      </w:r>
      <w:r w:rsidRPr="004274F3">
        <w:t>r in our opinion, have the capacity to do so.</w:t>
      </w:r>
    </w:p>
    <w:p w14:paraId="558F8F2F" w14:textId="77777777" w:rsidR="00A51D74" w:rsidRPr="004274F3" w:rsidRDefault="00A51D74" w:rsidP="004274F3">
      <w:pPr>
        <w:rPr>
          <w:sz w:val="21"/>
        </w:rPr>
      </w:pPr>
    </w:p>
    <w:p w14:paraId="7F74E074" w14:textId="67DD3367" w:rsidR="00A51D74" w:rsidRPr="004274F3" w:rsidRDefault="00AF2664" w:rsidP="004274F3">
      <w:pPr>
        <w:rPr>
          <w:vertAlign w:val="superscript"/>
        </w:rPr>
      </w:pPr>
      <w:r w:rsidRPr="004274F3">
        <w:rPr>
          <w:b/>
        </w:rPr>
        <w:t xml:space="preserve">Manchester City Council has a statutory responsibility to promote and protect the health </w:t>
      </w:r>
      <w:r w:rsidRPr="004274F3">
        <w:t xml:space="preserve">of the people in the city, including </w:t>
      </w:r>
      <w:proofErr w:type="gramStart"/>
      <w:r w:rsidRPr="004274F3">
        <w:rPr>
          <w:spacing w:val="-14"/>
        </w:rPr>
        <w:t>a number of</w:t>
      </w:r>
      <w:proofErr w:type="gramEnd"/>
      <w:r w:rsidRPr="004274F3">
        <w:rPr>
          <w:spacing w:val="-14"/>
        </w:rPr>
        <w:t xml:space="preserve"> </w:t>
      </w:r>
      <w:r w:rsidRPr="004274F3">
        <w:t>explicit</w:t>
      </w:r>
      <w:r w:rsidRPr="004274F3">
        <w:rPr>
          <w:spacing w:val="-16"/>
        </w:rPr>
        <w:t xml:space="preserve"> </w:t>
      </w:r>
      <w:r w:rsidRPr="004274F3">
        <w:t>objectives,</w:t>
      </w:r>
      <w:r w:rsidRPr="004274F3">
        <w:rPr>
          <w:spacing w:val="-16"/>
        </w:rPr>
        <w:t xml:space="preserve"> </w:t>
      </w:r>
      <w:r w:rsidRPr="004274F3">
        <w:t>such</w:t>
      </w:r>
      <w:r w:rsidRPr="004274F3">
        <w:rPr>
          <w:spacing w:val="-15"/>
        </w:rPr>
        <w:t xml:space="preserve"> </w:t>
      </w:r>
      <w:r w:rsidRPr="004274F3">
        <w:t>as</w:t>
      </w:r>
      <w:r w:rsidRPr="004274F3">
        <w:rPr>
          <w:spacing w:val="-14"/>
        </w:rPr>
        <w:t xml:space="preserve"> preventing </w:t>
      </w:r>
      <w:r w:rsidRPr="004274F3">
        <w:t>communicable</w:t>
      </w:r>
      <w:r w:rsidRPr="004274F3">
        <w:rPr>
          <w:spacing w:val="-13"/>
        </w:rPr>
        <w:t xml:space="preserve"> </w:t>
      </w:r>
      <w:r w:rsidRPr="004274F3">
        <w:t>diseases.</w:t>
      </w:r>
      <w:r w:rsidRPr="004274F3">
        <w:rPr>
          <w:spacing w:val="-16"/>
        </w:rPr>
        <w:t xml:space="preserve"> T</w:t>
      </w:r>
      <w:r w:rsidR="00A51D74" w:rsidRPr="004274F3">
        <w:t>he</w:t>
      </w:r>
      <w:r w:rsidR="00A51D74" w:rsidRPr="004274F3">
        <w:rPr>
          <w:spacing w:val="-13"/>
        </w:rPr>
        <w:t xml:space="preserve"> </w:t>
      </w:r>
      <w:r w:rsidR="00A51D74" w:rsidRPr="004274F3">
        <w:t>majority</w:t>
      </w:r>
      <w:r w:rsidR="00A51D74" w:rsidRPr="004274F3">
        <w:rPr>
          <w:spacing w:val="-15"/>
        </w:rPr>
        <w:t xml:space="preserve"> </w:t>
      </w:r>
      <w:r w:rsidR="00A51D74" w:rsidRPr="004274F3">
        <w:t>of</w:t>
      </w:r>
      <w:r w:rsidR="00A51D74" w:rsidRPr="004274F3">
        <w:rPr>
          <w:spacing w:val="-14"/>
        </w:rPr>
        <w:t xml:space="preserve"> </w:t>
      </w:r>
      <w:r w:rsidR="00A51D74" w:rsidRPr="004274F3">
        <w:t>activity</w:t>
      </w:r>
      <w:r w:rsidR="00A51D74" w:rsidRPr="004274F3">
        <w:rPr>
          <w:spacing w:val="-12"/>
        </w:rPr>
        <w:t xml:space="preserve"> </w:t>
      </w:r>
      <w:r w:rsidR="00A51D74" w:rsidRPr="004274F3">
        <w:t>towards this</w:t>
      </w:r>
      <w:r w:rsidR="00A51D74" w:rsidRPr="004274F3">
        <w:rPr>
          <w:spacing w:val="-11"/>
        </w:rPr>
        <w:t xml:space="preserve"> </w:t>
      </w:r>
      <w:r w:rsidR="00A51D74" w:rsidRPr="004274F3">
        <w:t>duty</w:t>
      </w:r>
      <w:r w:rsidR="00A51D74" w:rsidRPr="004274F3">
        <w:rPr>
          <w:spacing w:val="-10"/>
        </w:rPr>
        <w:t xml:space="preserve"> </w:t>
      </w:r>
      <w:r w:rsidR="00A51D74" w:rsidRPr="004274F3">
        <w:t>is</w:t>
      </w:r>
      <w:r w:rsidR="00A51D74" w:rsidRPr="004274F3">
        <w:rPr>
          <w:spacing w:val="-11"/>
        </w:rPr>
        <w:t xml:space="preserve"> </w:t>
      </w:r>
      <w:r w:rsidR="00A51D74" w:rsidRPr="004274F3">
        <w:t>driven</w:t>
      </w:r>
      <w:r w:rsidR="00A51D74" w:rsidRPr="004274F3">
        <w:rPr>
          <w:spacing w:val="-12"/>
        </w:rPr>
        <w:t xml:space="preserve"> </w:t>
      </w:r>
      <w:r w:rsidR="00A51D74" w:rsidRPr="004274F3">
        <w:t>by</w:t>
      </w:r>
      <w:r w:rsidR="00A51D74" w:rsidRPr="004274F3">
        <w:rPr>
          <w:spacing w:val="-11"/>
        </w:rPr>
        <w:t xml:space="preserve"> </w:t>
      </w:r>
      <w:r w:rsidR="00A51D74" w:rsidRPr="004274F3">
        <w:t>identification</w:t>
      </w:r>
      <w:r w:rsidR="00A51D74" w:rsidRPr="004274F3">
        <w:rPr>
          <w:spacing w:val="-15"/>
        </w:rPr>
        <w:t xml:space="preserve"> </w:t>
      </w:r>
      <w:r w:rsidR="00A51D74" w:rsidRPr="004274F3">
        <w:t>of</w:t>
      </w:r>
      <w:r w:rsidR="00A51D74" w:rsidRPr="004274F3">
        <w:rPr>
          <w:spacing w:val="-12"/>
        </w:rPr>
        <w:t xml:space="preserve"> </w:t>
      </w:r>
      <w:r w:rsidR="00A51D74" w:rsidRPr="004274F3">
        <w:t>local</w:t>
      </w:r>
      <w:r w:rsidR="00A51D74" w:rsidRPr="004274F3">
        <w:rPr>
          <w:spacing w:val="-12"/>
        </w:rPr>
        <w:t xml:space="preserve"> </w:t>
      </w:r>
      <w:r w:rsidR="00A51D74" w:rsidRPr="004274F3">
        <w:t>population</w:t>
      </w:r>
      <w:r w:rsidR="00A51D74" w:rsidRPr="004274F3">
        <w:rPr>
          <w:spacing w:val="-15"/>
        </w:rPr>
        <w:t xml:space="preserve"> </w:t>
      </w:r>
      <w:r w:rsidR="00A51D74" w:rsidRPr="004274F3">
        <w:t>health</w:t>
      </w:r>
      <w:r w:rsidR="00A51D74" w:rsidRPr="004274F3">
        <w:rPr>
          <w:spacing w:val="-12"/>
        </w:rPr>
        <w:t xml:space="preserve"> </w:t>
      </w:r>
      <w:r w:rsidR="00A51D74" w:rsidRPr="004274F3">
        <w:t>needs</w:t>
      </w:r>
      <w:r w:rsidR="00A51D74" w:rsidRPr="004274F3">
        <w:rPr>
          <w:spacing w:val="-11"/>
        </w:rPr>
        <w:t xml:space="preserve"> </w:t>
      </w:r>
      <w:r w:rsidR="00A51D74" w:rsidRPr="004274F3">
        <w:t>through</w:t>
      </w:r>
      <w:r w:rsidR="00A51D74" w:rsidRPr="004274F3">
        <w:rPr>
          <w:spacing w:val="-12"/>
        </w:rPr>
        <w:t xml:space="preserve"> </w:t>
      </w:r>
      <w:r w:rsidR="00A51D74" w:rsidRPr="004274F3">
        <w:t>a</w:t>
      </w:r>
      <w:r w:rsidR="00A51D74" w:rsidRPr="004274F3">
        <w:rPr>
          <w:spacing w:val="-12"/>
        </w:rPr>
        <w:t xml:space="preserve"> </w:t>
      </w:r>
      <w:r w:rsidR="00A51D74" w:rsidRPr="004274F3">
        <w:rPr>
          <w:b/>
        </w:rPr>
        <w:t>joint</w:t>
      </w:r>
      <w:r w:rsidR="00A51D74" w:rsidRPr="004274F3">
        <w:rPr>
          <w:b/>
          <w:spacing w:val="-11"/>
        </w:rPr>
        <w:t xml:space="preserve"> </w:t>
      </w:r>
      <w:r w:rsidR="00A51D74" w:rsidRPr="004274F3">
        <w:rPr>
          <w:b/>
        </w:rPr>
        <w:t>strategic</w:t>
      </w:r>
      <w:r w:rsidR="00A51D74" w:rsidRPr="004274F3">
        <w:rPr>
          <w:b/>
          <w:spacing w:val="-10"/>
        </w:rPr>
        <w:t xml:space="preserve"> </w:t>
      </w:r>
      <w:proofErr w:type="gramStart"/>
      <w:r w:rsidR="00A51D74" w:rsidRPr="004274F3">
        <w:rPr>
          <w:b/>
        </w:rPr>
        <w:t>needs</w:t>
      </w:r>
      <w:proofErr w:type="gramEnd"/>
      <w:r w:rsidR="00A51D74" w:rsidRPr="004274F3">
        <w:rPr>
          <w:b/>
          <w:spacing w:val="-11"/>
        </w:rPr>
        <w:t xml:space="preserve"> </w:t>
      </w:r>
      <w:r w:rsidR="00A51D74" w:rsidRPr="004274F3">
        <w:rPr>
          <w:b/>
        </w:rPr>
        <w:t xml:space="preserve">assessment. Priorities include homelessness, alcohol consumption, and falls among the </w:t>
      </w:r>
      <w:r w:rsidR="003A66A1" w:rsidRPr="004274F3">
        <w:rPr>
          <w:b/>
        </w:rPr>
        <w:t xml:space="preserve">older </w:t>
      </w:r>
      <w:r w:rsidR="00A51D74" w:rsidRPr="004274F3">
        <w:rPr>
          <w:b/>
        </w:rPr>
        <w:t xml:space="preserve">adult </w:t>
      </w:r>
      <w:proofErr w:type="spellStart"/>
      <w:r w:rsidR="00A51D74" w:rsidRPr="004274F3">
        <w:rPr>
          <w:b/>
        </w:rPr>
        <w:t>population</w:t>
      </w:r>
      <w:r w:rsidR="00A51D74" w:rsidRPr="004274F3">
        <w:t>.</w:t>
      </w:r>
      <w:hyperlink w:anchor="_bookmark17" w:history="1">
        <w:r w:rsidR="00A51D74" w:rsidRPr="004274F3">
          <w:rPr>
            <w:vertAlign w:val="superscript"/>
          </w:rPr>
          <w:t>v</w:t>
        </w:r>
        <w:proofErr w:type="spellEnd"/>
      </w:hyperlink>
    </w:p>
    <w:p w14:paraId="41D3AEF0" w14:textId="77777777" w:rsidR="003D2067" w:rsidRPr="004274F3" w:rsidRDefault="003D2067" w:rsidP="004274F3"/>
    <w:p w14:paraId="70EAFD22" w14:textId="77777777" w:rsidR="00A51D74" w:rsidRPr="004274F3" w:rsidRDefault="00A51D74" w:rsidP="004274F3">
      <w:pPr>
        <w:rPr>
          <w:b/>
        </w:rPr>
      </w:pPr>
      <w:r w:rsidRPr="004274F3">
        <w:t xml:space="preserve">Manchester City Council </w:t>
      </w:r>
      <w:r w:rsidRPr="004274F3">
        <w:rPr>
          <w:b/>
        </w:rPr>
        <w:t xml:space="preserve">planning framework and Core Strategy </w:t>
      </w:r>
      <w:r w:rsidRPr="004274F3">
        <w:t xml:space="preserve">is developed under statutory guidance in line with national approaches. Within the framework </w:t>
      </w:r>
      <w:proofErr w:type="gramStart"/>
      <w:r w:rsidRPr="004274F3">
        <w:t>a number of</w:t>
      </w:r>
      <w:proofErr w:type="gramEnd"/>
      <w:r w:rsidRPr="004274F3">
        <w:t xml:space="preserve"> policies are of note: </w:t>
      </w:r>
      <w:r w:rsidRPr="004274F3">
        <w:rPr>
          <w:b/>
        </w:rPr>
        <w:t>EN14 Flood risk; EN10 Outdoor</w:t>
      </w:r>
      <w:r w:rsidRPr="004274F3">
        <w:rPr>
          <w:b/>
          <w:spacing w:val="-8"/>
        </w:rPr>
        <w:t xml:space="preserve"> </w:t>
      </w:r>
      <w:r w:rsidRPr="004274F3">
        <w:rPr>
          <w:b/>
        </w:rPr>
        <w:t>leisure;</w:t>
      </w:r>
      <w:r w:rsidRPr="004274F3">
        <w:rPr>
          <w:b/>
          <w:spacing w:val="-10"/>
        </w:rPr>
        <w:t xml:space="preserve"> </w:t>
      </w:r>
      <w:r w:rsidRPr="004274F3">
        <w:rPr>
          <w:b/>
        </w:rPr>
        <w:t>CC4</w:t>
      </w:r>
      <w:r w:rsidRPr="004274F3">
        <w:rPr>
          <w:b/>
          <w:spacing w:val="-8"/>
        </w:rPr>
        <w:t xml:space="preserve"> </w:t>
      </w:r>
      <w:r w:rsidRPr="004274F3">
        <w:rPr>
          <w:b/>
        </w:rPr>
        <w:t>Visitors,</w:t>
      </w:r>
      <w:r w:rsidRPr="004274F3">
        <w:rPr>
          <w:b/>
          <w:spacing w:val="-8"/>
        </w:rPr>
        <w:t xml:space="preserve"> </w:t>
      </w:r>
      <w:r w:rsidRPr="004274F3">
        <w:rPr>
          <w:b/>
        </w:rPr>
        <w:t>tourism</w:t>
      </w:r>
      <w:r w:rsidRPr="004274F3">
        <w:rPr>
          <w:b/>
          <w:spacing w:val="-9"/>
        </w:rPr>
        <w:t xml:space="preserve"> </w:t>
      </w:r>
      <w:r w:rsidRPr="004274F3">
        <w:rPr>
          <w:b/>
        </w:rPr>
        <w:t>and</w:t>
      </w:r>
      <w:r w:rsidRPr="004274F3">
        <w:rPr>
          <w:b/>
          <w:spacing w:val="-10"/>
        </w:rPr>
        <w:t xml:space="preserve"> </w:t>
      </w:r>
      <w:r w:rsidRPr="004274F3">
        <w:rPr>
          <w:b/>
        </w:rPr>
        <w:t>culture;</w:t>
      </w:r>
      <w:r w:rsidRPr="004274F3">
        <w:rPr>
          <w:b/>
          <w:spacing w:val="-10"/>
        </w:rPr>
        <w:t xml:space="preserve"> </w:t>
      </w:r>
      <w:r w:rsidRPr="004274F3">
        <w:rPr>
          <w:b/>
        </w:rPr>
        <w:t>SP1</w:t>
      </w:r>
      <w:r w:rsidRPr="004274F3">
        <w:rPr>
          <w:b/>
          <w:spacing w:val="-8"/>
        </w:rPr>
        <w:t xml:space="preserve"> </w:t>
      </w:r>
      <w:r w:rsidRPr="004274F3">
        <w:rPr>
          <w:b/>
        </w:rPr>
        <w:t>with</w:t>
      </w:r>
      <w:r w:rsidRPr="004274F3">
        <w:rPr>
          <w:b/>
          <w:spacing w:val="-10"/>
        </w:rPr>
        <w:t xml:space="preserve"> </w:t>
      </w:r>
      <w:r w:rsidRPr="004274F3">
        <w:rPr>
          <w:b/>
        </w:rPr>
        <w:t>reference</w:t>
      </w:r>
      <w:r w:rsidRPr="004274F3">
        <w:rPr>
          <w:b/>
          <w:spacing w:val="-10"/>
        </w:rPr>
        <w:t xml:space="preserve"> </w:t>
      </w:r>
      <w:r w:rsidRPr="004274F3">
        <w:rPr>
          <w:b/>
        </w:rPr>
        <w:t>to</w:t>
      </w:r>
      <w:r w:rsidRPr="004274F3">
        <w:rPr>
          <w:b/>
          <w:spacing w:val="-10"/>
        </w:rPr>
        <w:t xml:space="preserve"> </w:t>
      </w:r>
      <w:r w:rsidRPr="004274F3">
        <w:rPr>
          <w:b/>
        </w:rPr>
        <w:t>improved</w:t>
      </w:r>
      <w:r w:rsidRPr="004274F3">
        <w:rPr>
          <w:b/>
          <w:spacing w:val="-10"/>
        </w:rPr>
        <w:t xml:space="preserve"> </w:t>
      </w:r>
      <w:r w:rsidRPr="004274F3">
        <w:rPr>
          <w:b/>
        </w:rPr>
        <w:t>access</w:t>
      </w:r>
      <w:r w:rsidRPr="004274F3">
        <w:rPr>
          <w:b/>
          <w:spacing w:val="-8"/>
        </w:rPr>
        <w:t xml:space="preserve"> </w:t>
      </w:r>
      <w:r w:rsidRPr="004274F3">
        <w:rPr>
          <w:b/>
        </w:rPr>
        <w:t>to</w:t>
      </w:r>
      <w:r w:rsidRPr="004274F3">
        <w:rPr>
          <w:b/>
          <w:spacing w:val="-10"/>
        </w:rPr>
        <w:t xml:space="preserve"> </w:t>
      </w:r>
      <w:r w:rsidRPr="004274F3">
        <w:rPr>
          <w:b/>
        </w:rPr>
        <w:t>the</w:t>
      </w:r>
      <w:r w:rsidRPr="004274F3">
        <w:rPr>
          <w:b/>
          <w:spacing w:val="-10"/>
        </w:rPr>
        <w:t xml:space="preserve"> </w:t>
      </w:r>
      <w:r w:rsidRPr="004274F3">
        <w:rPr>
          <w:b/>
        </w:rPr>
        <w:t>Medlock/Irk.</w:t>
      </w:r>
    </w:p>
    <w:p w14:paraId="01FDFA4A" w14:textId="77777777" w:rsidR="00A51D74" w:rsidRPr="004274F3" w:rsidRDefault="00A51D74" w:rsidP="004274F3">
      <w:pPr>
        <w:rPr>
          <w:b/>
          <w:sz w:val="21"/>
        </w:rPr>
      </w:pPr>
    </w:p>
    <w:p w14:paraId="0777A2F5" w14:textId="0BB2896B" w:rsidR="00A51D74" w:rsidRPr="004274F3" w:rsidRDefault="00AF2664" w:rsidP="00DF2912">
      <w:r w:rsidRPr="004274F3">
        <w:t xml:space="preserve">Within the Manchester City Council document </w:t>
      </w:r>
      <w:r w:rsidRPr="004274F3">
        <w:rPr>
          <w:b/>
        </w:rPr>
        <w:t>‘</w:t>
      </w:r>
      <w:r w:rsidRPr="004274F3">
        <w:rPr>
          <w:rFonts w:eastAsia="Times New Roman" w:cs="Times New Roman"/>
          <w:b/>
          <w:lang w:eastAsia="en-GB"/>
        </w:rPr>
        <w:t>Manchester’s great outdoors – a green and blue infrastructure strategy and action plan for Manchester’</w:t>
      </w:r>
      <w:r w:rsidRPr="004274F3">
        <w:rPr>
          <w:rFonts w:eastAsia="Times New Roman" w:cs="Times New Roman"/>
          <w:lang w:eastAsia="en-GB"/>
        </w:rPr>
        <w:t xml:space="preserve">, waterways </w:t>
      </w:r>
      <w:r w:rsidRPr="004274F3">
        <w:t xml:space="preserve">are primarily described as linkages for travel. The document follows the Manchester Core Strategy objectives and includes a number of waterway-related actions, including: </w:t>
      </w:r>
      <w:r w:rsidRPr="004274F3">
        <w:rPr>
          <w:b/>
        </w:rPr>
        <w:t>‘continue to invest in the river valleys and canals to provide attractive settings for residential communities, leisure and recreation, health, and biodiversity benefits</w:t>
      </w:r>
      <w:r w:rsidRPr="004274F3">
        <w:t xml:space="preserve"> (Existing GI/Action 1) and </w:t>
      </w:r>
      <w:r w:rsidRPr="004274F3">
        <w:rPr>
          <w:b/>
        </w:rPr>
        <w:t xml:space="preserve">‘enhance river valleys and canal tow paths to improve accessibility and use as active transport corridors </w:t>
      </w:r>
      <w:r w:rsidRPr="004274F3">
        <w:t xml:space="preserve">(Connectivity/Action 1). </w:t>
      </w:r>
      <w:hyperlink w:anchor="_bookmark18" w:history="1">
        <w:r w:rsidR="00A51D74" w:rsidRPr="004274F3">
          <w:rPr>
            <w:vertAlign w:val="superscript"/>
          </w:rPr>
          <w:t>vi</w:t>
        </w:r>
      </w:hyperlink>
    </w:p>
    <w:p w14:paraId="3EBF0FEF" w14:textId="77777777" w:rsidR="00DF2912" w:rsidRDefault="00DF2912" w:rsidP="00DF2912"/>
    <w:p w14:paraId="13B33BB8" w14:textId="025CD75F" w:rsidR="00A51D74" w:rsidRPr="004274F3" w:rsidRDefault="00AF2664" w:rsidP="00DF2912">
      <w:r w:rsidRPr="004274F3">
        <w:t xml:space="preserve">The Manchester, Salford and Trafford </w:t>
      </w:r>
      <w:r w:rsidRPr="004274F3">
        <w:rPr>
          <w:b/>
        </w:rPr>
        <w:t>Strategic Flood Risk Assessment</w:t>
      </w:r>
      <w:r w:rsidRPr="004274F3">
        <w:t xml:space="preserve"> </w:t>
      </w:r>
      <w:r w:rsidR="00A51D74" w:rsidRPr="004274F3">
        <w:t xml:space="preserve">provides a detailed assessment of the risk to property and people, </w:t>
      </w:r>
      <w:r w:rsidRPr="004274F3">
        <w:t>both the actual risk and residual risk, from rivers, canals and surface water.</w:t>
      </w:r>
    </w:p>
    <w:p w14:paraId="5E06BA7B" w14:textId="77777777" w:rsidR="00A51D74" w:rsidRPr="004274F3" w:rsidRDefault="00A51D74" w:rsidP="004274F3"/>
    <w:p w14:paraId="432CD790" w14:textId="361247E7" w:rsidR="00A51D74" w:rsidRPr="004274F3" w:rsidRDefault="00FB1621" w:rsidP="004274F3">
      <w:r w:rsidRPr="004274F3">
        <w:t>Of note among the observations in that risk assessment document is that</w:t>
      </w:r>
      <w:r w:rsidR="00A51D74" w:rsidRPr="004274F3">
        <w:t xml:space="preserve">: “The </w:t>
      </w:r>
      <w:r w:rsidR="00A51D74" w:rsidRPr="004274F3">
        <w:rPr>
          <w:b/>
        </w:rPr>
        <w:t xml:space="preserve">River Irk, River Medlock, Corn Brook </w:t>
      </w:r>
      <w:r w:rsidR="00A51D74" w:rsidRPr="004274F3">
        <w:t>and</w:t>
      </w:r>
      <w:r w:rsidR="00A51D74" w:rsidRPr="004274F3">
        <w:rPr>
          <w:b/>
        </w:rPr>
        <w:t xml:space="preserve"> </w:t>
      </w:r>
      <w:r w:rsidR="00A51D74" w:rsidRPr="004274F3">
        <w:t xml:space="preserve">surface water (including the risk of sewers and culverted lost or hidden watercourses surcharging) </w:t>
      </w:r>
      <w:r w:rsidR="00A51D74" w:rsidRPr="004274F3">
        <w:rPr>
          <w:b/>
        </w:rPr>
        <w:lastRenderedPageBreak/>
        <w:t xml:space="preserve">pose the highest risk of more frequent flooding. </w:t>
      </w:r>
      <w:r w:rsidR="00A51D74" w:rsidRPr="004274F3">
        <w:t xml:space="preserve">Surface water drainage from new developments is critical in reducing the risk of localised flooding.” </w:t>
      </w:r>
      <w:hyperlink w:anchor="_bookmark19" w:history="1">
        <w:r w:rsidR="00A51D74" w:rsidRPr="004274F3">
          <w:rPr>
            <w:vertAlign w:val="superscript"/>
          </w:rPr>
          <w:t>vii</w:t>
        </w:r>
      </w:hyperlink>
    </w:p>
    <w:p w14:paraId="2A568D6D" w14:textId="77777777" w:rsidR="00A51D74" w:rsidRPr="004274F3" w:rsidRDefault="00A51D74" w:rsidP="004274F3"/>
    <w:p w14:paraId="557C4778" w14:textId="48098225" w:rsidR="00A51D74" w:rsidRPr="004274F3" w:rsidRDefault="00A51D74" w:rsidP="004274F3">
      <w:pPr>
        <w:rPr>
          <w:b/>
        </w:rPr>
      </w:pPr>
      <w:r w:rsidRPr="004274F3">
        <w:t>The</w:t>
      </w:r>
      <w:r w:rsidRPr="004274F3">
        <w:rPr>
          <w:spacing w:val="-9"/>
        </w:rPr>
        <w:t xml:space="preserve"> </w:t>
      </w:r>
      <w:r w:rsidRPr="004274F3">
        <w:t>Manchester</w:t>
      </w:r>
      <w:r w:rsidRPr="004274F3">
        <w:rPr>
          <w:spacing w:val="-11"/>
        </w:rPr>
        <w:t xml:space="preserve"> </w:t>
      </w:r>
      <w:r w:rsidRPr="004274F3">
        <w:t>City</w:t>
      </w:r>
      <w:r w:rsidRPr="004274F3">
        <w:rPr>
          <w:spacing w:val="-9"/>
        </w:rPr>
        <w:t xml:space="preserve"> </w:t>
      </w:r>
      <w:r w:rsidRPr="004274F3">
        <w:t>Council</w:t>
      </w:r>
      <w:r w:rsidRPr="004274F3">
        <w:rPr>
          <w:spacing w:val="-10"/>
        </w:rPr>
        <w:t xml:space="preserve"> </w:t>
      </w:r>
      <w:r w:rsidRPr="004274F3">
        <w:rPr>
          <w:b/>
        </w:rPr>
        <w:t>central</w:t>
      </w:r>
      <w:r w:rsidRPr="004274F3">
        <w:rPr>
          <w:b/>
          <w:spacing w:val="-11"/>
        </w:rPr>
        <w:t xml:space="preserve"> </w:t>
      </w:r>
      <w:r w:rsidRPr="004274F3">
        <w:rPr>
          <w:b/>
        </w:rPr>
        <w:t>safety</w:t>
      </w:r>
      <w:r w:rsidRPr="004274F3">
        <w:rPr>
          <w:b/>
          <w:spacing w:val="-9"/>
        </w:rPr>
        <w:t xml:space="preserve"> </w:t>
      </w:r>
      <w:r w:rsidRPr="004274F3">
        <w:rPr>
          <w:b/>
        </w:rPr>
        <w:t>team</w:t>
      </w:r>
      <w:r w:rsidRPr="004274F3">
        <w:rPr>
          <w:b/>
          <w:spacing w:val="-10"/>
        </w:rPr>
        <w:t xml:space="preserve"> </w:t>
      </w:r>
      <w:r w:rsidRPr="004274F3">
        <w:rPr>
          <w:b/>
        </w:rPr>
        <w:t>provides</w:t>
      </w:r>
      <w:r w:rsidRPr="004274F3">
        <w:rPr>
          <w:b/>
          <w:spacing w:val="-9"/>
        </w:rPr>
        <w:t xml:space="preserve"> </w:t>
      </w:r>
      <w:r w:rsidRPr="004274F3">
        <w:rPr>
          <w:b/>
        </w:rPr>
        <w:t>a</w:t>
      </w:r>
      <w:r w:rsidRPr="004274F3">
        <w:rPr>
          <w:b/>
          <w:spacing w:val="-11"/>
        </w:rPr>
        <w:t xml:space="preserve"> </w:t>
      </w:r>
      <w:r w:rsidRPr="004274F3">
        <w:rPr>
          <w:b/>
        </w:rPr>
        <w:t>corporate</w:t>
      </w:r>
      <w:r w:rsidRPr="004274F3">
        <w:rPr>
          <w:b/>
          <w:spacing w:val="-11"/>
        </w:rPr>
        <w:t xml:space="preserve"> </w:t>
      </w:r>
      <w:r w:rsidRPr="004274F3">
        <w:rPr>
          <w:b/>
        </w:rPr>
        <w:t>safety</w:t>
      </w:r>
      <w:r w:rsidRPr="004274F3">
        <w:rPr>
          <w:b/>
          <w:spacing w:val="-11"/>
        </w:rPr>
        <w:t xml:space="preserve"> </w:t>
      </w:r>
      <w:r w:rsidRPr="004274F3">
        <w:rPr>
          <w:b/>
        </w:rPr>
        <w:t>service</w:t>
      </w:r>
      <w:r w:rsidRPr="004274F3">
        <w:rPr>
          <w:b/>
          <w:spacing w:val="-11"/>
        </w:rPr>
        <w:t xml:space="preserve"> </w:t>
      </w:r>
      <w:r w:rsidRPr="004274F3">
        <w:t>to</w:t>
      </w:r>
      <w:r w:rsidRPr="004274F3">
        <w:rPr>
          <w:spacing w:val="-9"/>
        </w:rPr>
        <w:t xml:space="preserve"> </w:t>
      </w:r>
      <w:r w:rsidRPr="004274F3">
        <w:t>departments</w:t>
      </w:r>
      <w:r w:rsidRPr="004274F3">
        <w:rPr>
          <w:spacing w:val="-10"/>
        </w:rPr>
        <w:t xml:space="preserve"> </w:t>
      </w:r>
      <w:r w:rsidRPr="004274F3">
        <w:t>within</w:t>
      </w:r>
      <w:r w:rsidRPr="004274F3">
        <w:rPr>
          <w:spacing w:val="-11"/>
        </w:rPr>
        <w:t xml:space="preserve"> </w:t>
      </w:r>
      <w:r w:rsidR="00FB1621" w:rsidRPr="004274F3">
        <w:t>the city and wider authority, such as</w:t>
      </w:r>
      <w:r w:rsidR="00DF2912">
        <w:t xml:space="preserve"> </w:t>
      </w:r>
      <w:r w:rsidRPr="004274F3">
        <w:t>safety support for public events or specialist advice for departments, helping to fulfil operational needs and the lega</w:t>
      </w:r>
      <w:r w:rsidR="00FB1621" w:rsidRPr="004274F3">
        <w:t>l duties driven primality by t</w:t>
      </w:r>
      <w:r w:rsidRPr="004274F3">
        <w:t xml:space="preserve">he Health and Safety etc. at Work Act 1974. </w:t>
      </w:r>
    </w:p>
    <w:p w14:paraId="1BCE9B44" w14:textId="77777777" w:rsidR="00A51D74" w:rsidRPr="004274F3" w:rsidRDefault="00A51D74" w:rsidP="004274F3"/>
    <w:p w14:paraId="60273CEB" w14:textId="4AE1B97E" w:rsidR="00C05FAE" w:rsidRPr="004274F3" w:rsidRDefault="00A51D74" w:rsidP="004274F3">
      <w:pPr>
        <w:rPr>
          <w:vertAlign w:val="superscript"/>
        </w:rPr>
      </w:pPr>
      <w:r w:rsidRPr="004274F3">
        <w:t xml:space="preserve">For the </w:t>
      </w:r>
      <w:r w:rsidRPr="004274F3">
        <w:rPr>
          <w:b/>
        </w:rPr>
        <w:t>Greater Manchester Fire</w:t>
      </w:r>
      <w:r w:rsidR="00FB1621" w:rsidRPr="004274F3">
        <w:rPr>
          <w:b/>
        </w:rPr>
        <w:t xml:space="preserve"> and</w:t>
      </w:r>
      <w:r w:rsidRPr="004274F3">
        <w:rPr>
          <w:b/>
        </w:rPr>
        <w:t xml:space="preserve"> </w:t>
      </w:r>
      <w:r w:rsidR="00B00B80" w:rsidRPr="004274F3">
        <w:rPr>
          <w:b/>
        </w:rPr>
        <w:t>Rescue Service</w:t>
      </w:r>
      <w:r w:rsidRPr="004274F3">
        <w:t xml:space="preserve">, the primary obligation is </w:t>
      </w:r>
      <w:r w:rsidR="00FB1621" w:rsidRPr="004274F3">
        <w:t xml:space="preserve">met via an Integrated Risk Management Plan, which has considered </w:t>
      </w:r>
      <w:r w:rsidR="00FB1621" w:rsidRPr="004274F3">
        <w:rPr>
          <w:b/>
        </w:rPr>
        <w:t xml:space="preserve">water safety risks for many years and has developed a specialist response </w:t>
      </w:r>
      <w:r w:rsidR="00FB1621" w:rsidRPr="004274F3">
        <w:t>since 2000.</w:t>
      </w:r>
      <w:hyperlink w:anchor="_bookmark20" w:history="1">
        <w:r w:rsidRPr="004274F3">
          <w:rPr>
            <w:vertAlign w:val="superscript"/>
          </w:rPr>
          <w:t>viii</w:t>
        </w:r>
      </w:hyperlink>
    </w:p>
    <w:p w14:paraId="5C58EC92" w14:textId="77777777" w:rsidR="004A3D9F" w:rsidRPr="004274F3" w:rsidRDefault="004A3D9F" w:rsidP="004274F3"/>
    <w:p w14:paraId="5A97E5DB" w14:textId="3F73B002" w:rsidR="00206876" w:rsidRDefault="00521B06" w:rsidP="004274F3">
      <w:r w:rsidRPr="004274F3">
        <w:t>The</w:t>
      </w:r>
      <w:r w:rsidRPr="004274F3">
        <w:rPr>
          <w:b/>
        </w:rPr>
        <w:t xml:space="preserve"> </w:t>
      </w:r>
      <w:r w:rsidR="004A3D9F" w:rsidRPr="004274F3">
        <w:rPr>
          <w:b/>
        </w:rPr>
        <w:t>Manchester Water Safety Partnership</w:t>
      </w:r>
      <w:r w:rsidRPr="004274F3">
        <w:rPr>
          <w:b/>
        </w:rPr>
        <w:t xml:space="preserve"> </w:t>
      </w:r>
      <w:r w:rsidR="00FB1621" w:rsidRPr="004274F3">
        <w:rPr>
          <w:b/>
        </w:rPr>
        <w:t>(</w:t>
      </w:r>
      <w:r w:rsidR="00DF2912">
        <w:rPr>
          <w:b/>
        </w:rPr>
        <w:t>MW</w:t>
      </w:r>
      <w:r w:rsidR="00FB1621" w:rsidRPr="004274F3">
        <w:rPr>
          <w:b/>
        </w:rPr>
        <w:t xml:space="preserve">SP) </w:t>
      </w:r>
      <w:r w:rsidR="004A3D9F" w:rsidRPr="004274F3">
        <w:t xml:space="preserve">was originally formed in 2008 as part of a response to a Coroner’s report to prevent future deaths, known </w:t>
      </w:r>
      <w:r w:rsidR="005A61E5" w:rsidRPr="004274F3">
        <w:t xml:space="preserve">then </w:t>
      </w:r>
      <w:r w:rsidR="004A3D9F" w:rsidRPr="004274F3">
        <w:t>as a Rule 43 report</w:t>
      </w:r>
      <w:r w:rsidR="00206876" w:rsidRPr="004274F3">
        <w:rPr>
          <w:rStyle w:val="EndnoteReference"/>
        </w:rPr>
        <w:endnoteReference w:id="1"/>
      </w:r>
      <w:r w:rsidR="00206876" w:rsidRPr="004274F3">
        <w:t xml:space="preserve">.  It is a voluntary association, chaired at various times by the city council and </w:t>
      </w:r>
      <w:r w:rsidR="002253FA">
        <w:t>GMFRS</w:t>
      </w:r>
      <w:r w:rsidR="00206876" w:rsidRPr="004274F3">
        <w:t xml:space="preserve">. The </w:t>
      </w:r>
      <w:r w:rsidR="00D270FC">
        <w:t>MWSP</w:t>
      </w:r>
      <w:r w:rsidR="00206876" w:rsidRPr="004274F3">
        <w:t xml:space="preserve"> has been the collective group for addressing a number of </w:t>
      </w:r>
      <w:proofErr w:type="gramStart"/>
      <w:r w:rsidR="00206876" w:rsidRPr="004274F3">
        <w:t>high profile</w:t>
      </w:r>
      <w:proofErr w:type="gramEnd"/>
      <w:r w:rsidR="00206876" w:rsidRPr="004274F3">
        <w:t xml:space="preserve"> water safety issues within the city.</w:t>
      </w:r>
      <w:r w:rsidR="00206876" w:rsidRPr="004274F3">
        <w:rPr>
          <w:rStyle w:val="EndnoteReference"/>
        </w:rPr>
        <w:endnoteReference w:id="2"/>
      </w:r>
      <w:r w:rsidR="00206876" w:rsidRPr="004274F3">
        <w:t xml:space="preserve">   Updated in 2016 the present group consists of; the principal navigation authorities Canal &amp; River Trust and The Bridgewater Canal Company Limited; Royal Life Saving Society</w:t>
      </w:r>
      <w:r w:rsidR="00DF2912">
        <w:t xml:space="preserve"> UK</w:t>
      </w:r>
      <w:r w:rsidR="00206876" w:rsidRPr="004274F3">
        <w:t xml:space="preserve">; </w:t>
      </w:r>
      <w:proofErr w:type="spellStart"/>
      <w:r w:rsidR="00206876" w:rsidRPr="004274F3">
        <w:t>C</w:t>
      </w:r>
      <w:r w:rsidR="00FB1621" w:rsidRPr="004274F3">
        <w:t>ityC</w:t>
      </w:r>
      <w:r w:rsidR="00206876" w:rsidRPr="004274F3">
        <w:t>o</w:t>
      </w:r>
      <w:proofErr w:type="spellEnd"/>
      <w:r w:rsidR="00206876" w:rsidRPr="004274F3">
        <w:t xml:space="preserve">; Manchester City Council; Greater Manchester Police; Greater Manchester Fire &amp; Rescue Service (chair).   The programme includes outreach and </w:t>
      </w:r>
      <w:r w:rsidR="00206876" w:rsidRPr="004274F3">
        <w:rPr>
          <w:b/>
        </w:rPr>
        <w:t>education work directly to visitors and groups such as schoolchildren, gathering and analysis of incident information, identifying risk issues and developing interventions</w:t>
      </w:r>
      <w:r w:rsidR="00206876" w:rsidRPr="004274F3">
        <w:t xml:space="preserve"> to manage for example throwline training for bar staff.</w:t>
      </w:r>
    </w:p>
    <w:p w14:paraId="1867F05D" w14:textId="77777777" w:rsidR="004274F3" w:rsidRPr="004274F3" w:rsidRDefault="004274F3" w:rsidP="004274F3"/>
    <w:p w14:paraId="1059F73A" w14:textId="7243A58A" w:rsidR="00206876" w:rsidRPr="004274F3" w:rsidRDefault="00206876" w:rsidP="004274F3">
      <w:pPr>
        <w:rPr>
          <w:vertAlign w:val="superscript"/>
        </w:rPr>
      </w:pPr>
      <w:r w:rsidRPr="004274F3">
        <w:t xml:space="preserve">Although the </w:t>
      </w:r>
      <w:r w:rsidRPr="004274F3">
        <w:rPr>
          <w:b/>
        </w:rPr>
        <w:t xml:space="preserve">Manchester Community Safety Partnership </w:t>
      </w:r>
      <w:r w:rsidRPr="004274F3">
        <w:t xml:space="preserve">(MCSP) was established primarily in response to the duty on the police and local authority under the Crime and Disorder Act 1998 to develop local crime reduction strategies, its remit is to ensure Manchester is a safe place to live, work and enjoy. The MCSP brings together a wide range of partners, including </w:t>
      </w:r>
      <w:r w:rsidR="00C75B50" w:rsidRPr="004274F3">
        <w:t>Greater Manchester Police</w:t>
      </w:r>
      <w:r w:rsidRPr="004274F3">
        <w:t xml:space="preserve">, </w:t>
      </w:r>
      <w:r w:rsidR="002253FA">
        <w:t>GMFRS</w:t>
      </w:r>
      <w:r w:rsidRPr="004274F3">
        <w:t xml:space="preserve">, NHS and community and voluntary </w:t>
      </w:r>
      <w:proofErr w:type="spellStart"/>
      <w:r w:rsidR="00C75B50" w:rsidRPr="004274F3">
        <w:t>organisations.</w:t>
      </w:r>
      <w:hyperlink w:anchor="_bookmark21" w:history="1">
        <w:r w:rsidRPr="004274F3">
          <w:rPr>
            <w:vertAlign w:val="superscript"/>
          </w:rPr>
          <w:t>ix</w:t>
        </w:r>
        <w:proofErr w:type="spellEnd"/>
      </w:hyperlink>
    </w:p>
    <w:p w14:paraId="666E186D" w14:textId="77777777" w:rsidR="00206876" w:rsidRPr="004274F3" w:rsidRDefault="00206876" w:rsidP="004274F3">
      <w:pPr>
        <w:rPr>
          <w:vertAlign w:val="superscript"/>
        </w:rPr>
      </w:pPr>
    </w:p>
    <w:p w14:paraId="28ABFBD2" w14:textId="166DEDBE" w:rsidR="00206876" w:rsidRPr="004274F3" w:rsidRDefault="00206876" w:rsidP="00DF2912">
      <w:r w:rsidRPr="004274F3">
        <w:t>Within this Manchester has created the Evening and Night Time Economy Partnership Group, which includes business and statutory/voluntary</w:t>
      </w:r>
      <w:r w:rsidR="00DF2912">
        <w:t xml:space="preserve"> bodies</w:t>
      </w:r>
      <w:r w:rsidRPr="004274F3">
        <w:t>. Other</w:t>
      </w:r>
      <w:r w:rsidRPr="004274F3">
        <w:rPr>
          <w:spacing w:val="-5"/>
        </w:rPr>
        <w:t xml:space="preserve"> </w:t>
      </w:r>
      <w:r w:rsidRPr="004274F3">
        <w:t>prioritises</w:t>
      </w:r>
      <w:r w:rsidRPr="004274F3">
        <w:rPr>
          <w:spacing w:val="-5"/>
        </w:rPr>
        <w:t xml:space="preserve"> </w:t>
      </w:r>
      <w:r w:rsidRPr="004274F3">
        <w:t>include</w:t>
      </w:r>
      <w:r w:rsidRPr="004274F3">
        <w:rPr>
          <w:spacing w:val="-6"/>
        </w:rPr>
        <w:t xml:space="preserve"> </w:t>
      </w:r>
      <w:r w:rsidRPr="004274F3">
        <w:t>the</w:t>
      </w:r>
      <w:r w:rsidRPr="004274F3">
        <w:rPr>
          <w:spacing w:val="-5"/>
        </w:rPr>
        <w:t xml:space="preserve"> </w:t>
      </w:r>
      <w:r w:rsidRPr="004274F3">
        <w:rPr>
          <w:b/>
        </w:rPr>
        <w:t>identification</w:t>
      </w:r>
      <w:r w:rsidRPr="004274F3">
        <w:rPr>
          <w:b/>
          <w:spacing w:val="-5"/>
        </w:rPr>
        <w:t xml:space="preserve"> </w:t>
      </w:r>
      <w:r w:rsidRPr="004274F3">
        <w:rPr>
          <w:b/>
        </w:rPr>
        <w:t>and</w:t>
      </w:r>
      <w:r w:rsidRPr="004274F3">
        <w:rPr>
          <w:b/>
          <w:spacing w:val="-5"/>
        </w:rPr>
        <w:t xml:space="preserve"> </w:t>
      </w:r>
      <w:r w:rsidRPr="004274F3">
        <w:rPr>
          <w:b/>
        </w:rPr>
        <w:t>impact</w:t>
      </w:r>
      <w:r w:rsidRPr="004274F3">
        <w:rPr>
          <w:b/>
          <w:spacing w:val="-6"/>
        </w:rPr>
        <w:t xml:space="preserve"> </w:t>
      </w:r>
      <w:r w:rsidRPr="004274F3">
        <w:rPr>
          <w:b/>
        </w:rPr>
        <w:t>of</w:t>
      </w:r>
      <w:r w:rsidRPr="004274F3">
        <w:rPr>
          <w:b/>
          <w:spacing w:val="-5"/>
        </w:rPr>
        <w:t xml:space="preserve"> </w:t>
      </w:r>
      <w:r w:rsidRPr="004274F3">
        <w:rPr>
          <w:b/>
        </w:rPr>
        <w:t>drugs</w:t>
      </w:r>
      <w:r w:rsidRPr="004274F3">
        <w:rPr>
          <w:b/>
          <w:spacing w:val="-6"/>
        </w:rPr>
        <w:t xml:space="preserve"> </w:t>
      </w:r>
      <w:r w:rsidRPr="004274F3">
        <w:rPr>
          <w:b/>
        </w:rPr>
        <w:t>and</w:t>
      </w:r>
      <w:r w:rsidRPr="004274F3">
        <w:rPr>
          <w:b/>
          <w:spacing w:val="-5"/>
        </w:rPr>
        <w:t xml:space="preserve"> </w:t>
      </w:r>
      <w:r w:rsidRPr="004274F3">
        <w:rPr>
          <w:b/>
        </w:rPr>
        <w:t>alcohol</w:t>
      </w:r>
      <w:r w:rsidRPr="004274F3">
        <w:rPr>
          <w:b/>
          <w:spacing w:val="-4"/>
        </w:rPr>
        <w:t xml:space="preserve"> </w:t>
      </w:r>
      <w:r w:rsidRPr="004274F3">
        <w:rPr>
          <w:b/>
        </w:rPr>
        <w:t>use.</w:t>
      </w:r>
      <w:r w:rsidRPr="004274F3">
        <w:rPr>
          <w:b/>
          <w:spacing w:val="-6"/>
        </w:rPr>
        <w:t xml:space="preserve"> </w:t>
      </w:r>
      <w:r w:rsidRPr="004274F3">
        <w:t>The</w:t>
      </w:r>
      <w:r w:rsidRPr="004274F3">
        <w:rPr>
          <w:spacing w:val="-5"/>
        </w:rPr>
        <w:t xml:space="preserve"> </w:t>
      </w:r>
      <w:r w:rsidRPr="004274F3">
        <w:t>focus</w:t>
      </w:r>
      <w:r w:rsidRPr="004274F3">
        <w:rPr>
          <w:spacing w:val="-7"/>
        </w:rPr>
        <w:t xml:space="preserve"> </w:t>
      </w:r>
      <w:r w:rsidRPr="004274F3">
        <w:t>of</w:t>
      </w:r>
      <w:r w:rsidRPr="004274F3">
        <w:rPr>
          <w:spacing w:val="-5"/>
        </w:rPr>
        <w:t xml:space="preserve"> </w:t>
      </w:r>
      <w:r w:rsidRPr="004274F3">
        <w:t>the</w:t>
      </w:r>
      <w:r w:rsidRPr="004274F3">
        <w:rPr>
          <w:spacing w:val="-5"/>
        </w:rPr>
        <w:t xml:space="preserve"> </w:t>
      </w:r>
      <w:r w:rsidRPr="004274F3">
        <w:t>group</w:t>
      </w:r>
      <w:r w:rsidRPr="004274F3">
        <w:rPr>
          <w:spacing w:val="-5"/>
        </w:rPr>
        <w:t xml:space="preserve"> </w:t>
      </w:r>
      <w:r w:rsidRPr="004274F3">
        <w:t>in</w:t>
      </w:r>
      <w:r w:rsidRPr="004274F3">
        <w:rPr>
          <w:spacing w:val="-5"/>
        </w:rPr>
        <w:t xml:space="preserve"> </w:t>
      </w:r>
      <w:r w:rsidRPr="004274F3">
        <w:t>strict statutory terms is to address harm from crime; as such</w:t>
      </w:r>
      <w:r w:rsidR="00C75B50" w:rsidRPr="004274F3">
        <w:t xml:space="preserve">, </w:t>
      </w:r>
      <w:r w:rsidRPr="004274F3">
        <w:t>safety from injury is understandably not an explicit objective. However, its program</w:t>
      </w:r>
      <w:r w:rsidR="00C75B50" w:rsidRPr="004274F3">
        <w:t>me</w:t>
      </w:r>
      <w:r w:rsidRPr="004274F3">
        <w:t xml:space="preserve"> does have direct impacts upon injury prevention</w:t>
      </w:r>
      <w:r w:rsidR="00C75B50" w:rsidRPr="004274F3">
        <w:t xml:space="preserve">, </w:t>
      </w:r>
      <w:r w:rsidRPr="004274F3">
        <w:t>for example ensuring night-time visitors can get home quickly and easily, and the existence of controlled, licensed</w:t>
      </w:r>
      <w:r w:rsidRPr="004274F3">
        <w:rPr>
          <w:spacing w:val="-22"/>
        </w:rPr>
        <w:t xml:space="preserve"> </w:t>
      </w:r>
      <w:r w:rsidRPr="004274F3">
        <w:t xml:space="preserve">premises. Notable projects with a </w:t>
      </w:r>
      <w:r w:rsidRPr="004274F3">
        <w:rPr>
          <w:b/>
        </w:rPr>
        <w:t xml:space="preserve">possible impact on water safety are the Night Heroes </w:t>
      </w:r>
      <w:hyperlink w:anchor="_bookmark22" w:history="1">
        <w:r w:rsidRPr="004274F3">
          <w:rPr>
            <w:b/>
            <w:vertAlign w:val="superscript"/>
          </w:rPr>
          <w:t>x</w:t>
        </w:r>
        <w:r w:rsidRPr="004274F3">
          <w:rPr>
            <w:b/>
          </w:rPr>
          <w:t xml:space="preserve"> </w:t>
        </w:r>
      </w:hyperlink>
      <w:r w:rsidRPr="004274F3">
        <w:rPr>
          <w:b/>
        </w:rPr>
        <w:t xml:space="preserve">and Safety Advice for Students </w:t>
      </w:r>
      <w:hyperlink w:anchor="_bookmark23" w:history="1">
        <w:r w:rsidRPr="004274F3">
          <w:rPr>
            <w:b/>
            <w:vertAlign w:val="superscript"/>
          </w:rPr>
          <w:t>xi</w:t>
        </w:r>
      </w:hyperlink>
      <w:r w:rsidRPr="004274F3">
        <w:rPr>
          <w:b/>
          <w:vertAlign w:val="superscript"/>
        </w:rPr>
        <w:t xml:space="preserve"> </w:t>
      </w:r>
      <w:r w:rsidRPr="004274F3">
        <w:t>interventions.</w:t>
      </w:r>
    </w:p>
    <w:p w14:paraId="68E8622E" w14:textId="77777777" w:rsidR="00206876" w:rsidRPr="004274F3" w:rsidRDefault="00206876" w:rsidP="00DF2912">
      <w:pPr>
        <w:rPr>
          <w:b/>
        </w:rPr>
      </w:pPr>
      <w:r w:rsidRPr="004274F3">
        <w:rPr>
          <w:noProof/>
          <w:lang w:eastAsia="en-GB"/>
        </w:rPr>
        <w:drawing>
          <wp:anchor distT="0" distB="0" distL="0" distR="0" simplePos="0" relativeHeight="251710464" behindDoc="1" locked="0" layoutInCell="1" allowOverlap="1" wp14:anchorId="080F6CB1" wp14:editId="52C9849D">
            <wp:simplePos x="0" y="0"/>
            <wp:positionH relativeFrom="page">
              <wp:posOffset>-3486150</wp:posOffset>
            </wp:positionH>
            <wp:positionV relativeFrom="paragraph">
              <wp:posOffset>133986</wp:posOffset>
            </wp:positionV>
            <wp:extent cx="3333750" cy="3426196"/>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3" cstate="print"/>
                    <a:stretch>
                      <a:fillRect/>
                    </a:stretch>
                  </pic:blipFill>
                  <pic:spPr>
                    <a:xfrm flipH="1">
                      <a:off x="0" y="0"/>
                      <a:ext cx="3337584" cy="3430136"/>
                    </a:xfrm>
                    <a:prstGeom prst="rect">
                      <a:avLst/>
                    </a:prstGeom>
                  </pic:spPr>
                </pic:pic>
              </a:graphicData>
            </a:graphic>
            <wp14:sizeRelH relativeFrom="margin">
              <wp14:pctWidth>0</wp14:pctWidth>
            </wp14:sizeRelH>
            <wp14:sizeRelV relativeFrom="margin">
              <wp14:pctHeight>0</wp14:pctHeight>
            </wp14:sizeRelV>
          </wp:anchor>
        </w:drawing>
      </w:r>
    </w:p>
    <w:p w14:paraId="360B7613" w14:textId="5850A0B3" w:rsidR="00206876" w:rsidRPr="00DF2912" w:rsidRDefault="00206876" w:rsidP="00DF2912">
      <w:r w:rsidRPr="00DF2912">
        <w:t xml:space="preserve">Although withdrawn as an official Government publication in 2014, </w:t>
      </w:r>
      <w:r w:rsidRPr="00DF2912">
        <w:rPr>
          <w:b/>
        </w:rPr>
        <w:t xml:space="preserve">Safer places: the planning system and crime prevention </w:t>
      </w:r>
      <w:hyperlink w:anchor="_bookmark24" w:history="1">
        <w:r w:rsidRPr="00DF2912">
          <w:rPr>
            <w:b/>
            <w:vertAlign w:val="superscript"/>
          </w:rPr>
          <w:t>xii</w:t>
        </w:r>
        <w:r w:rsidRPr="00DF2912">
          <w:rPr>
            <w:b/>
          </w:rPr>
          <w:t xml:space="preserve"> </w:t>
        </w:r>
      </w:hyperlink>
      <w:r w:rsidR="00C75B50" w:rsidRPr="00DF2912">
        <w:t xml:space="preserve">, </w:t>
      </w:r>
      <w:r w:rsidRPr="00DF2912">
        <w:t>sometimes termed ‘Secured by Design’</w:t>
      </w:r>
      <w:r w:rsidR="00C75B50" w:rsidRPr="00DF2912">
        <w:rPr>
          <w:rStyle w:val="CommentReference"/>
          <w:sz w:val="22"/>
          <w:szCs w:val="22"/>
        </w:rPr>
        <w:t>, w</w:t>
      </w:r>
      <w:r w:rsidRPr="00DF2912">
        <w:t>as cited on several occasions. This was in the context of how planning policy was/is being directed</w:t>
      </w:r>
      <w:r w:rsidR="00C75B50" w:rsidRPr="00DF2912">
        <w:t>,</w:t>
      </w:r>
      <w:r w:rsidRPr="00DF2912">
        <w:t xml:space="preserve"> with the intention of securing locations such as car parks and the built environment from theft etc., with a possible unintended effect in Manchester of creating a “canyon effect along the waterways” (stakeholder quote).</w:t>
      </w:r>
    </w:p>
    <w:p w14:paraId="70BD77F0" w14:textId="77777777" w:rsidR="00206876" w:rsidRDefault="00206876" w:rsidP="00A51D74">
      <w:pPr>
        <w:pStyle w:val="BodyText"/>
        <w:spacing w:before="10"/>
      </w:pPr>
    </w:p>
    <w:p w14:paraId="2FAF2581" w14:textId="7CF45513" w:rsidR="00206876" w:rsidRDefault="00206876" w:rsidP="004274F3">
      <w:pPr>
        <w:rPr>
          <w:vertAlign w:val="superscript"/>
        </w:rPr>
      </w:pPr>
      <w:r>
        <w:lastRenderedPageBreak/>
        <w:t xml:space="preserve">Manchester City Council and Greater Manchester Combined Authority have established a </w:t>
      </w:r>
      <w:r>
        <w:rPr>
          <w:b/>
        </w:rPr>
        <w:t xml:space="preserve">nightlife expert adviser panel </w:t>
      </w:r>
      <w:r>
        <w:t>with the objective of improving the region</w:t>
      </w:r>
      <w:r w:rsidR="00C75B50">
        <w:t>’</w:t>
      </w:r>
      <w:r>
        <w:t>s</w:t>
      </w:r>
      <w:r w:rsidR="00C75B50">
        <w:t xml:space="preserve"> n</w:t>
      </w:r>
      <w:r>
        <w:t xml:space="preserve">ightlife offer by making it </w:t>
      </w:r>
      <w:r>
        <w:rPr>
          <w:b/>
        </w:rPr>
        <w:t>stronger, safer, better connected and more attractive</w:t>
      </w:r>
      <w:r>
        <w:t xml:space="preserve">. The panel includes </w:t>
      </w:r>
      <w:r w:rsidR="00C75B50">
        <w:t xml:space="preserve">representatives from health and emergency services, private bars, event organisers, and industry and community </w:t>
      </w:r>
      <w:proofErr w:type="spellStart"/>
      <w:r w:rsidR="00C75B50">
        <w:t>groups.</w:t>
      </w:r>
      <w:hyperlink w:anchor="_bookmark25" w:history="1">
        <w:r>
          <w:rPr>
            <w:vertAlign w:val="superscript"/>
          </w:rPr>
          <w:t>xiii</w:t>
        </w:r>
        <w:proofErr w:type="spellEnd"/>
      </w:hyperlink>
      <w:r>
        <w:t xml:space="preserve">. Projects that could impact upon water safety include a funded programme to train 150 ‘Drinkaware Crew’ across Greater Manchester who “mingle with customers in bars and clubs to promote a positive social atmosphere and help those who may be vulnerable as a result of drinking too much alcohol. Including help to reunite lost customers with friends, help people into taxis or just provide a valuable shoulder to cry on”. </w:t>
      </w:r>
      <w:hyperlink w:anchor="_bookmark26" w:history="1">
        <w:r>
          <w:rPr>
            <w:vertAlign w:val="superscript"/>
          </w:rPr>
          <w:t>xiv</w:t>
        </w:r>
      </w:hyperlink>
    </w:p>
    <w:p w14:paraId="4470BF6D" w14:textId="77777777" w:rsidR="004274F3" w:rsidRDefault="004274F3" w:rsidP="004274F3"/>
    <w:p w14:paraId="6D3E8E51" w14:textId="6B2C0AC9" w:rsidR="00206876" w:rsidRDefault="00206876" w:rsidP="004274F3">
      <w:pPr>
        <w:rPr>
          <w:vertAlign w:val="superscript"/>
        </w:rPr>
      </w:pPr>
      <w:r>
        <w:rPr>
          <w:b/>
        </w:rPr>
        <w:t xml:space="preserve">The Greater Manchester Canals Heritage Partnership Agreement </w:t>
      </w:r>
      <w:r>
        <w:t xml:space="preserve">(2014-2019) </w:t>
      </w:r>
      <w:hyperlink w:anchor="_bookmark27" w:history="1">
        <w:r>
          <w:rPr>
            <w:vertAlign w:val="superscript"/>
          </w:rPr>
          <w:t>xv</w:t>
        </w:r>
        <w:r>
          <w:t xml:space="preserve"> </w:t>
        </w:r>
      </w:hyperlink>
      <w:r w:rsidR="00C75B50">
        <w:t xml:space="preserve">sets out the framework for </w:t>
      </w:r>
      <w:r w:rsidR="00C75B50">
        <w:rPr>
          <w:b/>
        </w:rPr>
        <w:t xml:space="preserve">the care of specific heritage features </w:t>
      </w:r>
      <w:r w:rsidR="00C75B50">
        <w:t xml:space="preserve">along the waterway, in line with the (then) English Heritage conservation, principles, policies and </w:t>
      </w:r>
      <w:r w:rsidR="00C75B50">
        <w:rPr>
          <w:b/>
        </w:rPr>
        <w:t>Guidance for the Sustainable Management of the Historic Environment</w:t>
      </w:r>
      <w:r w:rsidR="00C75B50">
        <w:t xml:space="preserve">.  </w:t>
      </w:r>
      <w:r>
        <w:t>In addition to</w:t>
      </w:r>
      <w:r w:rsidR="00A02CD9">
        <w:t xml:space="preserve"> CRT</w:t>
      </w:r>
      <w:r>
        <w:t>, Manchester and Salford councils</w:t>
      </w:r>
      <w:r w:rsidR="00C75B50">
        <w:t>’</w:t>
      </w:r>
      <w:r>
        <w:t xml:space="preserve"> planning authorities are signatories. Works which require the </w:t>
      </w:r>
      <w:r w:rsidR="00C75B50">
        <w:rPr>
          <w:b/>
        </w:rPr>
        <w:t xml:space="preserve">‘installation of health and safety or information equipment’ </w:t>
      </w:r>
      <w:r w:rsidR="00C75B50">
        <w:t xml:space="preserve">at, for example, aqueducts, canal environment or bridges, are </w:t>
      </w:r>
      <w:r w:rsidR="00C75B50">
        <w:rPr>
          <w:b/>
        </w:rPr>
        <w:t>classified as requiring statutory consent within the framework</w:t>
      </w:r>
      <w:r w:rsidR="00C75B50">
        <w:t xml:space="preserve"> </w:t>
      </w:r>
      <w:r>
        <w:t xml:space="preserve">(pp 4.1 - 4.2). </w:t>
      </w:r>
      <w:hyperlink w:anchor="_bookmark28" w:history="1">
        <w:r>
          <w:rPr>
            <w:vertAlign w:val="superscript"/>
          </w:rPr>
          <w:t>xvi</w:t>
        </w:r>
      </w:hyperlink>
    </w:p>
    <w:p w14:paraId="13A6A953" w14:textId="77777777" w:rsidR="004274F3" w:rsidRDefault="004274F3" w:rsidP="004274F3"/>
    <w:p w14:paraId="13E6AC12" w14:textId="26C87A48" w:rsidR="00206876" w:rsidRDefault="00206876" w:rsidP="004274F3">
      <w:r>
        <w:t>Within</w:t>
      </w:r>
      <w:r>
        <w:rPr>
          <w:spacing w:val="-6"/>
        </w:rPr>
        <w:t xml:space="preserve"> </w:t>
      </w:r>
      <w:r>
        <w:t>the</w:t>
      </w:r>
      <w:r>
        <w:rPr>
          <w:spacing w:val="-5"/>
        </w:rPr>
        <w:t xml:space="preserve"> </w:t>
      </w:r>
      <w:r w:rsidR="00C75B50">
        <w:rPr>
          <w:b/>
        </w:rPr>
        <w:t>un</w:t>
      </w:r>
      <w:r>
        <w:rPr>
          <w:b/>
        </w:rPr>
        <w:t>iversities</w:t>
      </w:r>
      <w:r>
        <w:rPr>
          <w:b/>
          <w:spacing w:val="-7"/>
        </w:rPr>
        <w:t xml:space="preserve"> </w:t>
      </w:r>
      <w:r>
        <w:rPr>
          <w:b/>
        </w:rPr>
        <w:t>there</w:t>
      </w:r>
      <w:r>
        <w:rPr>
          <w:b/>
          <w:spacing w:val="-6"/>
        </w:rPr>
        <w:t xml:space="preserve"> </w:t>
      </w:r>
      <w:r>
        <w:rPr>
          <w:b/>
        </w:rPr>
        <w:t>are</w:t>
      </w:r>
      <w:r>
        <w:rPr>
          <w:b/>
          <w:spacing w:val="-6"/>
        </w:rPr>
        <w:t xml:space="preserve"> </w:t>
      </w:r>
      <w:r>
        <w:rPr>
          <w:b/>
        </w:rPr>
        <w:t>regular</w:t>
      </w:r>
      <w:r>
        <w:rPr>
          <w:b/>
          <w:spacing w:val="-5"/>
        </w:rPr>
        <w:t xml:space="preserve"> </w:t>
      </w:r>
      <w:r>
        <w:rPr>
          <w:b/>
        </w:rPr>
        <w:t>programmes</w:t>
      </w:r>
      <w:r>
        <w:t>,</w:t>
      </w:r>
      <w:r>
        <w:rPr>
          <w:spacing w:val="-5"/>
        </w:rPr>
        <w:t xml:space="preserve"> </w:t>
      </w:r>
      <w:r>
        <w:t>particularly</w:t>
      </w:r>
      <w:r>
        <w:rPr>
          <w:spacing w:val="-4"/>
        </w:rPr>
        <w:t xml:space="preserve"> </w:t>
      </w:r>
      <w:r>
        <w:t>during</w:t>
      </w:r>
      <w:r>
        <w:rPr>
          <w:spacing w:val="-6"/>
        </w:rPr>
        <w:t xml:space="preserve"> </w:t>
      </w:r>
      <w:r>
        <w:t>f</w:t>
      </w:r>
      <w:r w:rsidR="00C75B50">
        <w:t>resher</w:t>
      </w:r>
      <w:r>
        <w:t>s</w:t>
      </w:r>
      <w:r w:rsidR="00C75B50">
        <w:t>’</w:t>
      </w:r>
      <w:r>
        <w:rPr>
          <w:spacing w:val="-5"/>
        </w:rPr>
        <w:t xml:space="preserve"> </w:t>
      </w:r>
      <w:r>
        <w:t>week,</w:t>
      </w:r>
      <w:r>
        <w:rPr>
          <w:spacing w:val="-5"/>
        </w:rPr>
        <w:t xml:space="preserve"> </w:t>
      </w:r>
      <w:r>
        <w:t>and</w:t>
      </w:r>
      <w:r>
        <w:rPr>
          <w:spacing w:val="-8"/>
        </w:rPr>
        <w:t xml:space="preserve"> </w:t>
      </w:r>
      <w:r>
        <w:t>ongoing</w:t>
      </w:r>
      <w:r>
        <w:rPr>
          <w:spacing w:val="-6"/>
        </w:rPr>
        <w:t xml:space="preserve"> </w:t>
      </w:r>
      <w:r>
        <w:t xml:space="preserve">support by way of counselling and health services for students. At least one </w:t>
      </w:r>
      <w:r w:rsidR="00C75B50">
        <w:t>un</w:t>
      </w:r>
      <w:r>
        <w:t>iversity operates a ‘safe taxi’ scheme whereby a student can obtain</w:t>
      </w:r>
      <w:r w:rsidR="00C75B50">
        <w:t xml:space="preserve"> a ride home and pay for the fare </w:t>
      </w:r>
      <w:r>
        <w:t xml:space="preserve">he </w:t>
      </w:r>
      <w:proofErr w:type="gramStart"/>
      <w:r>
        <w:t>following</w:t>
      </w:r>
      <w:proofErr w:type="gramEnd"/>
      <w:r>
        <w:rPr>
          <w:spacing w:val="-14"/>
        </w:rPr>
        <w:t xml:space="preserve"> </w:t>
      </w:r>
      <w:r>
        <w:t>day.</w:t>
      </w:r>
    </w:p>
    <w:p w14:paraId="1363DEB9" w14:textId="77777777" w:rsidR="00206876" w:rsidRDefault="00206876" w:rsidP="004274F3">
      <w:pPr>
        <w:rPr>
          <w:sz w:val="21"/>
        </w:rPr>
      </w:pPr>
    </w:p>
    <w:p w14:paraId="79640AD0" w14:textId="0A41EE6E" w:rsidR="00206876" w:rsidRDefault="00413D1D" w:rsidP="004274F3">
      <w:proofErr w:type="spellStart"/>
      <w:r>
        <w:rPr>
          <w:b/>
        </w:rPr>
        <w:t>CityCo</w:t>
      </w:r>
      <w:proofErr w:type="spellEnd"/>
      <w:r>
        <w:rPr>
          <w:b/>
          <w:spacing w:val="-8"/>
        </w:rPr>
        <w:t xml:space="preserve"> </w:t>
      </w:r>
      <w:r>
        <w:rPr>
          <w:b/>
        </w:rPr>
        <w:t>offers</w:t>
      </w:r>
      <w:r>
        <w:rPr>
          <w:b/>
          <w:spacing w:val="-8"/>
        </w:rPr>
        <w:t xml:space="preserve"> </w:t>
      </w:r>
      <w:r>
        <w:rPr>
          <w:b/>
        </w:rPr>
        <w:t>training</w:t>
      </w:r>
      <w:r>
        <w:rPr>
          <w:b/>
          <w:spacing w:val="-6"/>
        </w:rPr>
        <w:t xml:space="preserve"> </w:t>
      </w:r>
      <w:r>
        <w:rPr>
          <w:b/>
        </w:rPr>
        <w:t>and</w:t>
      </w:r>
      <w:r>
        <w:rPr>
          <w:b/>
          <w:spacing w:val="-8"/>
        </w:rPr>
        <w:t xml:space="preserve"> </w:t>
      </w:r>
      <w:r>
        <w:rPr>
          <w:b/>
        </w:rPr>
        <w:t>information</w:t>
      </w:r>
      <w:r>
        <w:rPr>
          <w:b/>
          <w:spacing w:val="-8"/>
        </w:rPr>
        <w:t xml:space="preserve"> </w:t>
      </w:r>
      <w:r>
        <w:rPr>
          <w:b/>
        </w:rPr>
        <w:t>updates</w:t>
      </w:r>
      <w:r>
        <w:rPr>
          <w:b/>
          <w:spacing w:val="-6"/>
        </w:rPr>
        <w:t xml:space="preserve"> on water safety </w:t>
      </w:r>
      <w:r>
        <w:t>to its members, including bars and nightclubs located near to the waterways.</w:t>
      </w:r>
      <w:r w:rsidRPr="00413D1D">
        <w:t xml:space="preserve"> </w:t>
      </w:r>
      <w:r>
        <w:t>In addition, fresher induction programmes have held mini workshops for students on water safety and safer routes choices at shops and venues that students wish to</w:t>
      </w:r>
      <w:r>
        <w:rPr>
          <w:spacing w:val="-3"/>
        </w:rPr>
        <w:t xml:space="preserve"> </w:t>
      </w:r>
      <w:r>
        <w:t>visit.</w:t>
      </w:r>
    </w:p>
    <w:p w14:paraId="0DFFC2D4" w14:textId="77777777" w:rsidR="00206876" w:rsidRDefault="00206876" w:rsidP="004274F3"/>
    <w:p w14:paraId="27E1FCD5" w14:textId="44B83802" w:rsidR="00206876" w:rsidRDefault="00413D1D" w:rsidP="004274F3">
      <w:pPr>
        <w:rPr>
          <w:b/>
        </w:rPr>
      </w:pPr>
      <w:r>
        <w:t xml:space="preserve">Within the </w:t>
      </w:r>
      <w:r>
        <w:rPr>
          <w:b/>
        </w:rPr>
        <w:t xml:space="preserve">National Curriculum, </w:t>
      </w:r>
      <w:r>
        <w:t xml:space="preserve">there are explicit requirements for </w:t>
      </w:r>
      <w:r>
        <w:rPr>
          <w:b/>
        </w:rPr>
        <w:t xml:space="preserve">swimming and water safety attainment </w:t>
      </w:r>
      <w:r>
        <w:t xml:space="preserve">within schools, namely that children should be able to: swim </w:t>
      </w:r>
      <w:r w:rsidR="00206876">
        <w:t>competently, confidently and proficiently over a distance of at least 25 metres; use a range of strokes effectively; perform safe self-rescue in different water- based</w:t>
      </w:r>
      <w:r w:rsidR="00206876">
        <w:rPr>
          <w:spacing w:val="-10"/>
        </w:rPr>
        <w:t xml:space="preserve"> </w:t>
      </w:r>
      <w:r w:rsidR="00206876">
        <w:t>situations.</w:t>
      </w:r>
      <w:r w:rsidR="00206876">
        <w:rPr>
          <w:spacing w:val="-12"/>
        </w:rPr>
        <w:t xml:space="preserve"> </w:t>
      </w:r>
      <w:r>
        <w:t>Since 2017, schools have been</w:t>
      </w:r>
      <w:r>
        <w:rPr>
          <w:b/>
        </w:rPr>
        <w:t xml:space="preserve"> </w:t>
      </w:r>
      <w:r w:rsidR="00206876">
        <w:rPr>
          <w:b/>
        </w:rPr>
        <w:t>required</w:t>
      </w:r>
      <w:r w:rsidR="00206876">
        <w:rPr>
          <w:b/>
          <w:spacing w:val="-12"/>
        </w:rPr>
        <w:t xml:space="preserve"> </w:t>
      </w:r>
      <w:r w:rsidR="00206876">
        <w:rPr>
          <w:b/>
        </w:rPr>
        <w:t>to</w:t>
      </w:r>
      <w:r w:rsidR="00206876">
        <w:rPr>
          <w:b/>
          <w:spacing w:val="-10"/>
        </w:rPr>
        <w:t xml:space="preserve"> </w:t>
      </w:r>
      <w:r w:rsidR="00206876">
        <w:rPr>
          <w:b/>
        </w:rPr>
        <w:t>publish</w:t>
      </w:r>
      <w:r w:rsidR="00206876">
        <w:rPr>
          <w:b/>
          <w:spacing w:val="-12"/>
        </w:rPr>
        <w:t xml:space="preserve"> </w:t>
      </w:r>
      <w:r w:rsidR="00206876">
        <w:rPr>
          <w:b/>
        </w:rPr>
        <w:t>how</w:t>
      </w:r>
      <w:r w:rsidR="00206876">
        <w:rPr>
          <w:b/>
          <w:spacing w:val="-10"/>
        </w:rPr>
        <w:t xml:space="preserve"> </w:t>
      </w:r>
      <w:r w:rsidR="00206876">
        <w:rPr>
          <w:b/>
        </w:rPr>
        <w:t>many</w:t>
      </w:r>
      <w:r w:rsidR="00206876">
        <w:rPr>
          <w:b/>
          <w:spacing w:val="-10"/>
        </w:rPr>
        <w:t xml:space="preserve"> </w:t>
      </w:r>
      <w:r w:rsidR="00206876">
        <w:rPr>
          <w:b/>
        </w:rPr>
        <w:t>Year</w:t>
      </w:r>
      <w:r w:rsidR="00206876">
        <w:rPr>
          <w:b/>
          <w:spacing w:val="-13"/>
        </w:rPr>
        <w:t xml:space="preserve"> </w:t>
      </w:r>
      <w:r w:rsidR="00206876">
        <w:rPr>
          <w:b/>
        </w:rPr>
        <w:t>6</w:t>
      </w:r>
      <w:r w:rsidR="00206876">
        <w:rPr>
          <w:b/>
          <w:spacing w:val="-8"/>
        </w:rPr>
        <w:t xml:space="preserve"> </w:t>
      </w:r>
      <w:r w:rsidR="00206876">
        <w:rPr>
          <w:b/>
        </w:rPr>
        <w:t>pupils</w:t>
      </w:r>
      <w:r w:rsidR="00206876">
        <w:rPr>
          <w:b/>
          <w:spacing w:val="-11"/>
        </w:rPr>
        <w:t xml:space="preserve"> </w:t>
      </w:r>
      <w:r w:rsidR="00206876">
        <w:rPr>
          <w:b/>
        </w:rPr>
        <w:t>have</w:t>
      </w:r>
      <w:r w:rsidR="00206876">
        <w:rPr>
          <w:b/>
          <w:spacing w:val="-12"/>
        </w:rPr>
        <w:t xml:space="preserve"> </w:t>
      </w:r>
      <w:r w:rsidR="00206876">
        <w:rPr>
          <w:b/>
        </w:rPr>
        <w:t>met</w:t>
      </w:r>
      <w:r w:rsidR="00206876">
        <w:rPr>
          <w:b/>
          <w:spacing w:val="-11"/>
        </w:rPr>
        <w:t xml:space="preserve"> </w:t>
      </w:r>
      <w:r w:rsidR="00206876">
        <w:rPr>
          <w:b/>
        </w:rPr>
        <w:t>the</w:t>
      </w:r>
      <w:r w:rsidR="00206876">
        <w:rPr>
          <w:b/>
          <w:spacing w:val="-10"/>
        </w:rPr>
        <w:t xml:space="preserve"> </w:t>
      </w:r>
      <w:r w:rsidRPr="00413D1D">
        <w:rPr>
          <w:b/>
        </w:rPr>
        <w:t xml:space="preserve">National Curriculum </w:t>
      </w:r>
      <w:r w:rsidR="00206876">
        <w:rPr>
          <w:b/>
        </w:rPr>
        <w:t>requirements</w:t>
      </w:r>
      <w:r w:rsidR="00206876">
        <w:rPr>
          <w:b/>
          <w:spacing w:val="-8"/>
        </w:rPr>
        <w:t xml:space="preserve"> </w:t>
      </w:r>
      <w:r w:rsidR="00206876">
        <w:t>relating</w:t>
      </w:r>
      <w:r w:rsidR="00206876">
        <w:rPr>
          <w:spacing w:val="-9"/>
        </w:rPr>
        <w:t xml:space="preserve"> </w:t>
      </w:r>
      <w:r w:rsidR="00206876">
        <w:t>to</w:t>
      </w:r>
      <w:r w:rsidR="00206876">
        <w:rPr>
          <w:spacing w:val="-7"/>
        </w:rPr>
        <w:t xml:space="preserve"> </w:t>
      </w:r>
      <w:r w:rsidR="00206876">
        <w:t>swimming</w:t>
      </w:r>
      <w:r w:rsidR="00206876">
        <w:rPr>
          <w:spacing w:val="-9"/>
        </w:rPr>
        <w:t xml:space="preserve"> </w:t>
      </w:r>
      <w:r w:rsidR="00206876">
        <w:t>and</w:t>
      </w:r>
      <w:r w:rsidR="00206876">
        <w:rPr>
          <w:spacing w:val="-9"/>
        </w:rPr>
        <w:t xml:space="preserve"> </w:t>
      </w:r>
      <w:r w:rsidR="00206876">
        <w:t>water</w:t>
      </w:r>
      <w:r w:rsidR="00206876">
        <w:rPr>
          <w:spacing w:val="-8"/>
        </w:rPr>
        <w:t xml:space="preserve"> </w:t>
      </w:r>
      <w:r w:rsidR="00206876">
        <w:t>safety.</w:t>
      </w:r>
      <w:r w:rsidR="00206876">
        <w:rPr>
          <w:spacing w:val="-5"/>
        </w:rPr>
        <w:t xml:space="preserve"> </w:t>
      </w:r>
      <w:hyperlink w:anchor="_bookmark29" w:history="1">
        <w:r w:rsidR="00206876">
          <w:rPr>
            <w:vertAlign w:val="superscript"/>
          </w:rPr>
          <w:t>xvii</w:t>
        </w:r>
      </w:hyperlink>
      <w:r w:rsidR="00206876">
        <w:rPr>
          <w:spacing w:val="41"/>
        </w:rPr>
        <w:t xml:space="preserve"> </w:t>
      </w:r>
      <w:r w:rsidR="00206876">
        <w:rPr>
          <w:vertAlign w:val="superscript"/>
        </w:rPr>
        <w:t>xviii</w:t>
      </w:r>
      <w:r w:rsidR="00206876">
        <w:rPr>
          <w:spacing w:val="-25"/>
        </w:rPr>
        <w:t xml:space="preserve"> </w:t>
      </w:r>
      <w:proofErr w:type="gramStart"/>
      <w:r w:rsidR="00206876">
        <w:rPr>
          <w:b/>
        </w:rPr>
        <w:t>At</w:t>
      </w:r>
      <w:proofErr w:type="gramEnd"/>
      <w:r w:rsidR="00206876">
        <w:rPr>
          <w:b/>
          <w:spacing w:val="-8"/>
        </w:rPr>
        <w:t xml:space="preserve"> </w:t>
      </w:r>
      <w:r w:rsidR="00206876">
        <w:rPr>
          <w:b/>
        </w:rPr>
        <w:t>the</w:t>
      </w:r>
      <w:r w:rsidR="00206876">
        <w:rPr>
          <w:b/>
          <w:spacing w:val="-9"/>
        </w:rPr>
        <w:t xml:space="preserve"> </w:t>
      </w:r>
      <w:r w:rsidR="00206876">
        <w:rPr>
          <w:b/>
        </w:rPr>
        <w:t>time</w:t>
      </w:r>
      <w:r w:rsidR="00206876">
        <w:rPr>
          <w:b/>
          <w:spacing w:val="-9"/>
        </w:rPr>
        <w:t xml:space="preserve"> </w:t>
      </w:r>
      <w:r w:rsidR="00206876">
        <w:rPr>
          <w:b/>
        </w:rPr>
        <w:t>of</w:t>
      </w:r>
      <w:r w:rsidR="00206876">
        <w:rPr>
          <w:b/>
          <w:spacing w:val="-8"/>
        </w:rPr>
        <w:t xml:space="preserve"> </w:t>
      </w:r>
      <w:r w:rsidR="00206876">
        <w:rPr>
          <w:b/>
        </w:rPr>
        <w:t>drafting</w:t>
      </w:r>
      <w:r>
        <w:rPr>
          <w:b/>
          <w:spacing w:val="-7"/>
        </w:rPr>
        <w:t xml:space="preserve">, </w:t>
      </w:r>
      <w:r w:rsidR="00206876">
        <w:rPr>
          <w:b/>
        </w:rPr>
        <w:t>figures</w:t>
      </w:r>
      <w:r w:rsidR="00206876">
        <w:rPr>
          <w:b/>
          <w:spacing w:val="-10"/>
        </w:rPr>
        <w:t xml:space="preserve"> </w:t>
      </w:r>
      <w:r w:rsidR="00206876">
        <w:rPr>
          <w:b/>
        </w:rPr>
        <w:t>were</w:t>
      </w:r>
      <w:r w:rsidR="00206876">
        <w:rPr>
          <w:b/>
          <w:spacing w:val="-9"/>
        </w:rPr>
        <w:t xml:space="preserve"> </w:t>
      </w:r>
      <w:r w:rsidR="00206876">
        <w:rPr>
          <w:b/>
        </w:rPr>
        <w:t>not available.</w:t>
      </w:r>
    </w:p>
    <w:p w14:paraId="23AD4B9A" w14:textId="77777777" w:rsidR="00206876" w:rsidRDefault="00206876" w:rsidP="004274F3">
      <w:pPr>
        <w:rPr>
          <w:b/>
        </w:rPr>
      </w:pPr>
    </w:p>
    <w:p w14:paraId="4A3A0CB7" w14:textId="4A0CC8F7" w:rsidR="00206876" w:rsidRDefault="00206876" w:rsidP="004274F3">
      <w:pPr>
        <w:rPr>
          <w:vertAlign w:val="superscript"/>
        </w:rPr>
      </w:pPr>
      <w:r>
        <w:t xml:space="preserve">The </w:t>
      </w:r>
      <w:r>
        <w:rPr>
          <w:b/>
        </w:rPr>
        <w:t xml:space="preserve">UK Drowning Prevention Strategy </w:t>
      </w:r>
      <w:r>
        <w:t>(2</w:t>
      </w:r>
      <w:r w:rsidR="00413D1D">
        <w:t>016-202</w:t>
      </w:r>
      <w:r>
        <w:t xml:space="preserve">6) seeks to </w:t>
      </w:r>
      <w:r>
        <w:rPr>
          <w:b/>
        </w:rPr>
        <w:t xml:space="preserve">reduce accidental drowning fatalities in </w:t>
      </w:r>
      <w:r>
        <w:t xml:space="preserve">the UK by 50% by 2026 and reduce risk amongst the highest risk populations, groups and communities. </w:t>
      </w:r>
      <w:r w:rsidR="00413D1D">
        <w:t xml:space="preserve">The strategy, developed by members of the National Water Safety Forum, sets out </w:t>
      </w:r>
      <w:proofErr w:type="gramStart"/>
      <w:r w:rsidR="00413D1D">
        <w:t>a number of</w:t>
      </w:r>
      <w:proofErr w:type="gramEnd"/>
      <w:r w:rsidR="00413D1D">
        <w:t xml:space="preserve"> objectives to meet the goal. Notable among these are that: </w:t>
      </w:r>
      <w:r w:rsidR="00413D1D">
        <w:rPr>
          <w:b/>
        </w:rPr>
        <w:t>Every community with water risks should have a community-level water safety risk assessment and water safety plan</w:t>
      </w:r>
      <w:r w:rsidR="00413D1D">
        <w:t xml:space="preserve">; and to </w:t>
      </w:r>
      <w:r w:rsidR="00413D1D" w:rsidRPr="00DD139B">
        <w:rPr>
          <w:b/>
        </w:rPr>
        <w:t xml:space="preserve">Increase awareness of everyday risks in, on and around </w:t>
      </w:r>
      <w:proofErr w:type="spellStart"/>
      <w:r w:rsidR="00413D1D" w:rsidRPr="00DD139B">
        <w:rPr>
          <w:b/>
        </w:rPr>
        <w:t>water</w:t>
      </w:r>
      <w:r w:rsidR="00413D1D">
        <w:rPr>
          <w:b/>
        </w:rPr>
        <w:t>.</w:t>
      </w:r>
      <w:hyperlink w:anchor="_bookmark31" w:history="1">
        <w:r>
          <w:rPr>
            <w:vertAlign w:val="superscript"/>
          </w:rPr>
          <w:t>xix</w:t>
        </w:r>
        <w:proofErr w:type="spellEnd"/>
      </w:hyperlink>
      <w:r w:rsidR="00C75B50">
        <w:rPr>
          <w:vertAlign w:val="superscript"/>
        </w:rPr>
        <w:t>’</w:t>
      </w:r>
    </w:p>
    <w:p w14:paraId="56D22F4D" w14:textId="77777777" w:rsidR="00811701" w:rsidRDefault="00811701">
      <w:pPr>
        <w:spacing w:before="0" w:line="276" w:lineRule="auto"/>
        <w:contextualSpacing w:val="0"/>
        <w:jc w:val="left"/>
        <w:rPr>
          <w:rFonts w:eastAsiaTheme="majorEastAsia" w:cstheme="majorBidi"/>
          <w:b/>
          <w:bCs/>
          <w:color w:val="001E62"/>
          <w:sz w:val="28"/>
          <w:szCs w:val="26"/>
        </w:rPr>
      </w:pPr>
      <w:bookmarkStart w:id="43" w:name="_Toc532207496"/>
      <w:bookmarkStart w:id="44" w:name="_Toc532207623"/>
      <w:bookmarkStart w:id="45" w:name="_Toc532209089"/>
      <w:r>
        <w:br w:type="page"/>
      </w:r>
    </w:p>
    <w:p w14:paraId="3006A40B" w14:textId="41AE4D24" w:rsidR="00206876" w:rsidRPr="004274F3" w:rsidRDefault="00206876" w:rsidP="004274F3">
      <w:pPr>
        <w:pStyle w:val="Heading2"/>
      </w:pPr>
      <w:bookmarkStart w:id="46" w:name="_Toc532384692"/>
      <w:r w:rsidRPr="004274F3">
        <w:lastRenderedPageBreak/>
        <w:t>Incident profile</w:t>
      </w:r>
      <w:bookmarkEnd w:id="43"/>
      <w:bookmarkEnd w:id="44"/>
      <w:bookmarkEnd w:id="45"/>
      <w:bookmarkEnd w:id="46"/>
    </w:p>
    <w:p w14:paraId="09D0127D" w14:textId="77777777" w:rsidR="00206876" w:rsidRDefault="00206876" w:rsidP="004274F3">
      <w:pPr>
        <w:pStyle w:val="Heading3"/>
      </w:pPr>
      <w:bookmarkStart w:id="47" w:name="Data_capture_and_verification"/>
      <w:bookmarkStart w:id="48" w:name="_Toc532209090"/>
      <w:bookmarkStart w:id="49" w:name="_Toc532384693"/>
      <w:bookmarkEnd w:id="47"/>
      <w:r>
        <w:t>Data capture and verification</w:t>
      </w:r>
      <w:bookmarkEnd w:id="48"/>
      <w:bookmarkEnd w:id="49"/>
    </w:p>
    <w:p w14:paraId="0E620CBF" w14:textId="51A852C2" w:rsidR="00206876" w:rsidRPr="004274F3" w:rsidRDefault="00206876" w:rsidP="004274F3">
      <w:r w:rsidRPr="004274F3">
        <w:t>As outlined earlier</w:t>
      </w:r>
      <w:r w:rsidR="00325620" w:rsidRPr="004274F3">
        <w:t xml:space="preserve">, </w:t>
      </w:r>
      <w:r w:rsidRPr="004274F3">
        <w:t>we sought out w</w:t>
      </w:r>
      <w:r w:rsidR="00325620" w:rsidRPr="004274F3">
        <w:t>ater-</w:t>
      </w:r>
      <w:r w:rsidRPr="004274F3">
        <w:t>related fatalities within Manchester city centre,</w:t>
      </w:r>
      <w:r w:rsidR="00325620" w:rsidRPr="004274F3">
        <w:t xml:space="preserve"> using the following agreed </w:t>
      </w:r>
      <w:proofErr w:type="spellStart"/>
      <w:r w:rsidR="00325620" w:rsidRPr="004274F3">
        <w:t>critera</w:t>
      </w:r>
      <w:proofErr w:type="spellEnd"/>
      <w:r w:rsidR="00325620" w:rsidRPr="004274F3">
        <w:t>:</w:t>
      </w:r>
    </w:p>
    <w:p w14:paraId="3CC12B21" w14:textId="77777777" w:rsidR="00206876" w:rsidRDefault="00206876" w:rsidP="004274F3">
      <w:pPr>
        <w:pStyle w:val="ListParagraph"/>
        <w:numPr>
          <w:ilvl w:val="0"/>
          <w:numId w:val="4"/>
        </w:numPr>
      </w:pPr>
      <w:r>
        <w:rPr>
          <w:noProof/>
          <w:lang w:val="en-GB" w:eastAsia="en-GB"/>
        </w:rPr>
        <w:drawing>
          <wp:anchor distT="0" distB="0" distL="0" distR="0" simplePos="0" relativeHeight="251711488" behindDoc="1" locked="0" layoutInCell="1" allowOverlap="1" wp14:anchorId="17F14B5C" wp14:editId="1EE4D779">
            <wp:simplePos x="0" y="0"/>
            <wp:positionH relativeFrom="page">
              <wp:posOffset>-152400</wp:posOffset>
            </wp:positionH>
            <wp:positionV relativeFrom="paragraph">
              <wp:posOffset>244475</wp:posOffset>
            </wp:positionV>
            <wp:extent cx="152400" cy="831850"/>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3" cstate="print"/>
                    <a:stretch>
                      <a:fillRect/>
                    </a:stretch>
                  </pic:blipFill>
                  <pic:spPr>
                    <a:xfrm>
                      <a:off x="0" y="0"/>
                      <a:ext cx="152400" cy="831850"/>
                    </a:xfrm>
                    <a:prstGeom prst="rect">
                      <a:avLst/>
                    </a:prstGeom>
                  </pic:spPr>
                </pic:pic>
              </a:graphicData>
            </a:graphic>
            <wp14:sizeRelH relativeFrom="margin">
              <wp14:pctWidth>0</wp14:pctWidth>
            </wp14:sizeRelH>
            <wp14:sizeRelV relativeFrom="margin">
              <wp14:pctHeight>0</wp14:pctHeight>
            </wp14:sizeRelV>
          </wp:anchor>
        </w:drawing>
      </w:r>
      <w:r>
        <w:t>Occurred between 01 January 2007 and 01 July</w:t>
      </w:r>
      <w:r w:rsidRPr="004274F3">
        <w:rPr>
          <w:spacing w:val="-8"/>
        </w:rPr>
        <w:t xml:space="preserve"> </w:t>
      </w:r>
      <w:r>
        <w:t>2018;</w:t>
      </w:r>
    </w:p>
    <w:p w14:paraId="59A075C4" w14:textId="645221B5" w:rsidR="00206876" w:rsidRDefault="00206876" w:rsidP="004274F3">
      <w:pPr>
        <w:pStyle w:val="ListParagraph"/>
        <w:numPr>
          <w:ilvl w:val="0"/>
          <w:numId w:val="4"/>
        </w:numPr>
      </w:pPr>
      <w:r>
        <w:t xml:space="preserve">Within the boundary of the </w:t>
      </w:r>
      <w:r w:rsidR="00325620">
        <w:t>c</w:t>
      </w:r>
      <w:r>
        <w:t>i</w:t>
      </w:r>
      <w:r w:rsidR="00325620">
        <w:t xml:space="preserve">ty </w:t>
      </w:r>
      <w:proofErr w:type="spellStart"/>
      <w:r w:rsidR="00325620">
        <w:t>c</w:t>
      </w:r>
      <w:r>
        <w:t>ent</w:t>
      </w:r>
      <w:r w:rsidR="00325620">
        <w:t>re</w:t>
      </w:r>
      <w:proofErr w:type="spellEnd"/>
      <w:r w:rsidR="00325620">
        <w:t xml:space="preserve"> z</w:t>
      </w:r>
      <w:r>
        <w:t>one</w:t>
      </w:r>
      <w:r w:rsidR="00325620">
        <w:t>,</w:t>
      </w:r>
      <w:r>
        <w:t xml:space="preserve"> i.e. inner ring road, with a +200m buffer (Figure</w:t>
      </w:r>
      <w:r w:rsidRPr="004274F3">
        <w:rPr>
          <w:spacing w:val="-27"/>
        </w:rPr>
        <w:t xml:space="preserve"> </w:t>
      </w:r>
      <w:r>
        <w:t>1);</w:t>
      </w:r>
    </w:p>
    <w:p w14:paraId="7BD2C5CD" w14:textId="77777777" w:rsidR="00206876" w:rsidRDefault="00206876" w:rsidP="004274F3">
      <w:pPr>
        <w:pStyle w:val="ListParagraph"/>
        <w:numPr>
          <w:ilvl w:val="0"/>
          <w:numId w:val="4"/>
        </w:numPr>
      </w:pPr>
      <w:r>
        <w:t>Incidents confirmed as being</w:t>
      </w:r>
      <w:r w:rsidRPr="004274F3">
        <w:rPr>
          <w:spacing w:val="-2"/>
        </w:rPr>
        <w:t xml:space="preserve"> </w:t>
      </w:r>
      <w:r>
        <w:t>water-related;</w:t>
      </w:r>
    </w:p>
    <w:p w14:paraId="5FFB555D" w14:textId="004A3367" w:rsidR="00206876" w:rsidRDefault="00206876" w:rsidP="004274F3">
      <w:pPr>
        <w:pStyle w:val="ListParagraph"/>
        <w:numPr>
          <w:ilvl w:val="0"/>
          <w:numId w:val="4"/>
        </w:numPr>
      </w:pPr>
      <w:r>
        <w:t>A</w:t>
      </w:r>
      <w:r w:rsidR="00325620">
        <w:t>t open-water settings only;</w:t>
      </w:r>
      <w:r>
        <w:t xml:space="preserve"> no domestic or built environment such as swimming pools or</w:t>
      </w:r>
      <w:r w:rsidRPr="004274F3">
        <w:rPr>
          <w:spacing w:val="-21"/>
        </w:rPr>
        <w:t xml:space="preserve"> </w:t>
      </w:r>
      <w:r>
        <w:t>baths.</w:t>
      </w:r>
    </w:p>
    <w:p w14:paraId="4806AF6B" w14:textId="4758C1BB" w:rsidR="00206876" w:rsidRPr="004274F3" w:rsidRDefault="00206876" w:rsidP="004274F3">
      <w:r w:rsidRPr="004274F3">
        <w:t xml:space="preserve">To achieve this, we initially sought to identify all available water-related fatalities for Greater Manchester from the WAID </w:t>
      </w:r>
      <w:proofErr w:type="spellStart"/>
      <w:r w:rsidRPr="004274F3">
        <w:t>database</w:t>
      </w:r>
      <w:hyperlink w:anchor="_bookmark32" w:history="1">
        <w:r w:rsidRPr="004274F3">
          <w:rPr>
            <w:vertAlign w:val="superscript"/>
          </w:rPr>
          <w:t>xx</w:t>
        </w:r>
        <w:proofErr w:type="spellEnd"/>
        <w:r w:rsidRPr="004274F3">
          <w:t xml:space="preserve"> </w:t>
        </w:r>
      </w:hyperlink>
      <w:r w:rsidRPr="004274F3">
        <w:t xml:space="preserve">and historical RoSPA/RLSSUK drowning </w:t>
      </w:r>
      <w:proofErr w:type="spellStart"/>
      <w:r w:rsidRPr="004274F3">
        <w:t>reports.</w:t>
      </w:r>
      <w:hyperlink w:anchor="_bookmark33" w:history="1">
        <w:r w:rsidRPr="004274F3">
          <w:rPr>
            <w:vertAlign w:val="superscript"/>
          </w:rPr>
          <w:t>xxi</w:t>
        </w:r>
        <w:proofErr w:type="spellEnd"/>
        <w:r w:rsidRPr="004274F3">
          <w:t xml:space="preserve"> </w:t>
        </w:r>
      </w:hyperlink>
      <w:r w:rsidRPr="004274F3">
        <w:t xml:space="preserve">We verified the completeness/quality of </w:t>
      </w:r>
      <w:r w:rsidR="00325620" w:rsidRPr="004274F3">
        <w:t xml:space="preserve">records and cross-checked </w:t>
      </w:r>
      <w:r w:rsidRPr="004274F3">
        <w:t xml:space="preserve">the data with published reports and sought available information held within the </w:t>
      </w:r>
      <w:r w:rsidR="00D270FC">
        <w:t>MWSP</w:t>
      </w:r>
      <w:r w:rsidRPr="004274F3">
        <w:t>. A final cross-check of all reco</w:t>
      </w:r>
      <w:r w:rsidR="00325620" w:rsidRPr="004274F3">
        <w:t xml:space="preserve">rds was completed with support from </w:t>
      </w:r>
      <w:r w:rsidRPr="004274F3">
        <w:t xml:space="preserve">the Manchester </w:t>
      </w:r>
      <w:r w:rsidR="00325620" w:rsidRPr="004274F3">
        <w:t>C</w:t>
      </w:r>
      <w:r w:rsidRPr="004274F3">
        <w:t>oroner</w:t>
      </w:r>
      <w:r w:rsidR="00DF2912">
        <w:t>’</w:t>
      </w:r>
      <w:r w:rsidRPr="004274F3">
        <w:t>s office.</w:t>
      </w:r>
    </w:p>
    <w:p w14:paraId="43848585" w14:textId="77777777" w:rsidR="00206876" w:rsidRPr="004274F3" w:rsidRDefault="00206876" w:rsidP="004274F3">
      <w:pPr>
        <w:rPr>
          <w:sz w:val="21"/>
        </w:rPr>
      </w:pPr>
    </w:p>
    <w:p w14:paraId="0FC39F10" w14:textId="0E6C5B8E" w:rsidR="00206876" w:rsidRPr="004274F3" w:rsidRDefault="00206876" w:rsidP="004274F3">
      <w:pPr>
        <w:rPr>
          <w:vertAlign w:val="superscript"/>
        </w:rPr>
      </w:pPr>
      <w:r w:rsidRPr="004274F3">
        <w:t>A</w:t>
      </w:r>
      <w:r w:rsidRPr="004274F3">
        <w:rPr>
          <w:spacing w:val="-7"/>
        </w:rPr>
        <w:t xml:space="preserve"> </w:t>
      </w:r>
      <w:r w:rsidRPr="004274F3">
        <w:t>death</w:t>
      </w:r>
      <w:r w:rsidRPr="004274F3">
        <w:rPr>
          <w:spacing w:val="-7"/>
        </w:rPr>
        <w:t xml:space="preserve"> </w:t>
      </w:r>
      <w:r w:rsidRPr="004274F3">
        <w:t>is</w:t>
      </w:r>
      <w:r w:rsidRPr="004274F3">
        <w:rPr>
          <w:spacing w:val="-7"/>
        </w:rPr>
        <w:t xml:space="preserve"> </w:t>
      </w:r>
      <w:r w:rsidRPr="004274F3">
        <w:t>recorded</w:t>
      </w:r>
      <w:r w:rsidRPr="004274F3">
        <w:rPr>
          <w:spacing w:val="-7"/>
        </w:rPr>
        <w:t xml:space="preserve"> </w:t>
      </w:r>
      <w:r w:rsidRPr="004274F3">
        <w:t>by</w:t>
      </w:r>
      <w:r w:rsidRPr="004274F3">
        <w:rPr>
          <w:spacing w:val="-6"/>
        </w:rPr>
        <w:t xml:space="preserve"> </w:t>
      </w:r>
      <w:r w:rsidRPr="004274F3">
        <w:t>the</w:t>
      </w:r>
      <w:r w:rsidRPr="004274F3">
        <w:rPr>
          <w:spacing w:val="-11"/>
        </w:rPr>
        <w:t xml:space="preserve"> </w:t>
      </w:r>
      <w:r w:rsidRPr="004274F3">
        <w:t>coroner</w:t>
      </w:r>
      <w:r w:rsidRPr="004274F3">
        <w:rPr>
          <w:spacing w:val="-7"/>
        </w:rPr>
        <w:t xml:space="preserve"> </w:t>
      </w:r>
      <w:r w:rsidRPr="004274F3">
        <w:t>using</w:t>
      </w:r>
      <w:r w:rsidRPr="004274F3">
        <w:rPr>
          <w:spacing w:val="-7"/>
        </w:rPr>
        <w:t xml:space="preserve"> </w:t>
      </w:r>
      <w:r w:rsidRPr="004274F3">
        <w:t>two</w:t>
      </w:r>
      <w:r w:rsidRPr="004274F3">
        <w:rPr>
          <w:spacing w:val="-5"/>
        </w:rPr>
        <w:t xml:space="preserve"> </w:t>
      </w:r>
      <w:r w:rsidR="00325620" w:rsidRPr="004274F3">
        <w:t xml:space="preserve">principal </w:t>
      </w:r>
      <w:r w:rsidRPr="004274F3">
        <w:t>outcomes:</w:t>
      </w:r>
      <w:r w:rsidRPr="004274F3">
        <w:rPr>
          <w:spacing w:val="-6"/>
        </w:rPr>
        <w:t xml:space="preserve"> </w:t>
      </w:r>
      <w:r w:rsidRPr="004274F3">
        <w:t>medical</w:t>
      </w:r>
      <w:r w:rsidRPr="004274F3">
        <w:rPr>
          <w:spacing w:val="-7"/>
        </w:rPr>
        <w:t xml:space="preserve"> </w:t>
      </w:r>
      <w:r w:rsidRPr="004274F3">
        <w:t>cause(s)</w:t>
      </w:r>
      <w:r w:rsidRPr="004274F3">
        <w:rPr>
          <w:spacing w:val="-6"/>
        </w:rPr>
        <w:t xml:space="preserve"> </w:t>
      </w:r>
      <w:r w:rsidRPr="004274F3">
        <w:t>of</w:t>
      </w:r>
      <w:r w:rsidRPr="004274F3">
        <w:rPr>
          <w:spacing w:val="-7"/>
        </w:rPr>
        <w:t xml:space="preserve"> </w:t>
      </w:r>
      <w:r w:rsidRPr="004274F3">
        <w:t>death</w:t>
      </w:r>
      <w:r w:rsidRPr="004274F3">
        <w:rPr>
          <w:spacing w:val="-7"/>
        </w:rPr>
        <w:t xml:space="preserve"> </w:t>
      </w:r>
      <w:r w:rsidRPr="004274F3">
        <w:t>and</w:t>
      </w:r>
      <w:r w:rsidRPr="004274F3">
        <w:rPr>
          <w:spacing w:val="-7"/>
        </w:rPr>
        <w:t xml:space="preserve"> </w:t>
      </w:r>
      <w:r w:rsidRPr="004274F3">
        <w:t>legal</w:t>
      </w:r>
      <w:r w:rsidRPr="004274F3">
        <w:rPr>
          <w:spacing w:val="-7"/>
        </w:rPr>
        <w:t xml:space="preserve"> </w:t>
      </w:r>
      <w:r w:rsidRPr="004274F3">
        <w:t xml:space="preserve">finding. </w:t>
      </w:r>
      <w:hyperlink w:anchor="_bookmark34" w:history="1">
        <w:r w:rsidRPr="004274F3">
          <w:rPr>
            <w:vertAlign w:val="superscript"/>
          </w:rPr>
          <w:t>xxii</w:t>
        </w:r>
      </w:hyperlink>
      <w:r w:rsidRPr="004274F3">
        <w:t xml:space="preserve"> Where available we reflect those stated by the coroner. The event narrative, age categories and wider </w:t>
      </w:r>
      <w:r w:rsidR="00325620" w:rsidRPr="004274F3">
        <w:t xml:space="preserve">causal factors, e.g. presence of alcohol, follow the WAID </w:t>
      </w:r>
      <w:r w:rsidRPr="004274F3">
        <w:t>taxonomy.</w:t>
      </w:r>
      <w:r w:rsidRPr="004274F3">
        <w:rPr>
          <w:spacing w:val="-15"/>
        </w:rPr>
        <w:t xml:space="preserve"> </w:t>
      </w:r>
      <w:r w:rsidRPr="004274F3">
        <w:rPr>
          <w:vertAlign w:val="superscript"/>
        </w:rPr>
        <w:t>xxiii</w:t>
      </w:r>
    </w:p>
    <w:p w14:paraId="3A21E7E2" w14:textId="77777777" w:rsidR="00206876" w:rsidRDefault="00206876" w:rsidP="00FA540C">
      <w:pPr>
        <w:pStyle w:val="BodyText"/>
        <w:ind w:right="245"/>
      </w:pPr>
    </w:p>
    <w:p w14:paraId="57ECF6F8" w14:textId="68A92ED0" w:rsidR="00206876" w:rsidRPr="004274F3" w:rsidRDefault="00325620" w:rsidP="004274F3">
      <w:pPr>
        <w:pStyle w:val="Heading3"/>
        <w:rPr>
          <w:rStyle w:val="Heading2Char"/>
          <w:rFonts w:asciiTheme="majorHAnsi" w:hAnsiTheme="majorHAnsi"/>
          <w:b/>
          <w:bCs/>
          <w:sz w:val="24"/>
          <w:szCs w:val="22"/>
        </w:rPr>
      </w:pPr>
      <w:bookmarkStart w:id="50" w:name="_Toc532207497"/>
      <w:bookmarkStart w:id="51" w:name="_Toc532207624"/>
      <w:bookmarkStart w:id="52" w:name="_Toc532209091"/>
      <w:bookmarkStart w:id="53" w:name="_Toc532384694"/>
      <w:r w:rsidRPr="004274F3">
        <w:t>Un</w:t>
      </w:r>
      <w:r w:rsidRPr="004274F3">
        <w:rPr>
          <w:rStyle w:val="Heading2Char"/>
          <w:rFonts w:asciiTheme="majorHAnsi" w:hAnsiTheme="majorHAnsi"/>
          <w:b/>
          <w:bCs/>
          <w:sz w:val="24"/>
          <w:szCs w:val="22"/>
        </w:rPr>
        <w:t xml:space="preserve">certainty about and </w:t>
      </w:r>
      <w:r w:rsidR="00206876" w:rsidRPr="004274F3">
        <w:rPr>
          <w:rStyle w:val="Heading2Char"/>
          <w:rFonts w:asciiTheme="majorHAnsi" w:hAnsiTheme="majorHAnsi"/>
          <w:b/>
          <w:bCs/>
          <w:sz w:val="24"/>
          <w:szCs w:val="22"/>
        </w:rPr>
        <w:t>improvements to data collection</w:t>
      </w:r>
      <w:bookmarkEnd w:id="50"/>
      <w:bookmarkEnd w:id="51"/>
      <w:bookmarkEnd w:id="52"/>
      <w:bookmarkEnd w:id="53"/>
    </w:p>
    <w:p w14:paraId="4E031D80" w14:textId="6D5DA05F" w:rsidR="00206876" w:rsidRDefault="00325620" w:rsidP="004274F3">
      <w:r w:rsidRPr="004274F3">
        <w:t xml:space="preserve">There are variations </w:t>
      </w:r>
      <w:r w:rsidR="00206876" w:rsidRPr="004274F3">
        <w:t xml:space="preserve">within the fatal dataset </w:t>
      </w:r>
      <w:proofErr w:type="gramStart"/>
      <w:r w:rsidR="00206876" w:rsidRPr="004274F3">
        <w:t>with regard to</w:t>
      </w:r>
      <w:proofErr w:type="gramEnd"/>
      <w:r w:rsidR="00206876" w:rsidRPr="004274F3">
        <w:t xml:space="preserve"> the completeness and certainty attributable to the events. In those </w:t>
      </w:r>
      <w:proofErr w:type="gramStart"/>
      <w:r w:rsidR="00206876" w:rsidRPr="004274F3">
        <w:t>cases</w:t>
      </w:r>
      <w:proofErr w:type="gramEnd"/>
      <w:r w:rsidR="00206876" w:rsidRPr="004274F3">
        <w:t xml:space="preserve"> with eye witness reports and/or CCTV a largely complete picture can be derived, in many cases information is not available.  </w:t>
      </w:r>
      <w:r w:rsidRPr="004274F3">
        <w:t xml:space="preserve">We have been conservative with our analysis, indicating where there is partial evidence, </w:t>
      </w:r>
      <w:r w:rsidR="00811701" w:rsidRPr="004274F3">
        <w:t>e.g.</w:t>
      </w:r>
      <w:r w:rsidRPr="004274F3">
        <w:t xml:space="preserve"> the confirmed event time versus the ‘last seen’ time; and excluding attributes from a </w:t>
      </w:r>
      <w:proofErr w:type="gramStart"/>
      <w:r w:rsidRPr="004274F3">
        <w:t>particular analysis</w:t>
      </w:r>
      <w:proofErr w:type="gramEnd"/>
      <w:r w:rsidRPr="004274F3">
        <w:t>, such as the exact age of the victim. These are indicated by the n = x figure at the bottom of the figures, or the fraction used in the report text, e.g. 18/28 cases v 18/20 cases</w:t>
      </w:r>
      <w:r w:rsidR="00811701">
        <w:t>.</w:t>
      </w:r>
    </w:p>
    <w:p w14:paraId="5BECF115" w14:textId="28E6FD03" w:rsidR="00811701" w:rsidRDefault="00811701" w:rsidP="004274F3"/>
    <w:p w14:paraId="26638F7F" w14:textId="5F629775" w:rsidR="005124FA" w:rsidRPr="004274F3" w:rsidRDefault="00811701" w:rsidP="005124FA">
      <w:r>
        <w:t>We have reported upon 28 confirmed fatal events</w:t>
      </w:r>
      <w:r w:rsidR="005124FA">
        <w:t>.</w:t>
      </w:r>
      <w:r>
        <w:t xml:space="preserve"> There was one </w:t>
      </w:r>
      <w:r w:rsidR="005124FA">
        <w:t xml:space="preserve">further </w:t>
      </w:r>
      <w:r>
        <w:t>possible</w:t>
      </w:r>
      <w:r w:rsidR="005124FA">
        <w:t xml:space="preserve"> event </w:t>
      </w:r>
      <w:r>
        <w:t xml:space="preserve">excluded as we have been unable to confirm if this incident </w:t>
      </w:r>
      <w:r w:rsidR="005124FA">
        <w:t xml:space="preserve">resulted in a fatality at the time of drafting. </w:t>
      </w:r>
      <w:r w:rsidR="005124FA" w:rsidRPr="004274F3">
        <w:t>The lack of evidence and its completeness is a picture that is repeated nationally when water-related fatalities are reviewed, due often to the unwitnessed nature of many events.</w:t>
      </w:r>
    </w:p>
    <w:p w14:paraId="2F1EC1DB" w14:textId="77777777" w:rsidR="00206876" w:rsidRPr="004274F3" w:rsidRDefault="00206876" w:rsidP="004274F3"/>
    <w:p w14:paraId="40A66B7C" w14:textId="59FD9BCE" w:rsidR="005124FA" w:rsidRDefault="00206876" w:rsidP="005124FA">
      <w:r w:rsidRPr="004274F3">
        <w:t xml:space="preserve">The </w:t>
      </w:r>
      <w:r w:rsidR="00D270FC">
        <w:t>MWSP</w:t>
      </w:r>
      <w:r w:rsidRPr="004274F3">
        <w:t xml:space="preserve"> uses incident data to good </w:t>
      </w:r>
      <w:proofErr w:type="gramStart"/>
      <w:r w:rsidRPr="004274F3">
        <w:t>effect, and</w:t>
      </w:r>
      <w:proofErr w:type="gramEnd"/>
      <w:r w:rsidRPr="004274F3">
        <w:t xml:space="preserve"> </w:t>
      </w:r>
      <w:r w:rsidR="00325620" w:rsidRPr="004274F3">
        <w:t xml:space="preserve">conducts open discussions when reviewing incidents. </w:t>
      </w:r>
      <w:r w:rsidRPr="004274F3">
        <w:t xml:space="preserve">Further use of tools such as checklists for data completeness may improve structured data held, and importantly help to capture/refine the information discussed in event reviews.  Weather and ground conditions, and if the person </w:t>
      </w:r>
      <w:proofErr w:type="gramStart"/>
      <w:r w:rsidRPr="004274F3">
        <w:t>was considered to be</w:t>
      </w:r>
      <w:proofErr w:type="gramEnd"/>
      <w:r w:rsidRPr="004274F3">
        <w:t xml:space="preserve"> vulnerable or in regular contact with emergency or health </w:t>
      </w:r>
      <w:r w:rsidR="00325620" w:rsidRPr="004274F3">
        <w:t>s</w:t>
      </w:r>
      <w:r w:rsidRPr="004274F3">
        <w:t>ervices</w:t>
      </w:r>
      <w:r w:rsidR="00325620" w:rsidRPr="004274F3">
        <w:t>,</w:t>
      </w:r>
      <w:r w:rsidRPr="004274F3">
        <w:t xml:space="preserve"> are two areas where useful information is potentially available. </w:t>
      </w:r>
      <w:bookmarkStart w:id="54" w:name="Incident_observations"/>
      <w:bookmarkStart w:id="55" w:name="_Toc532207498"/>
      <w:bookmarkStart w:id="56" w:name="_Toc532207625"/>
      <w:bookmarkStart w:id="57" w:name="_Toc532209092"/>
      <w:bookmarkEnd w:id="54"/>
    </w:p>
    <w:p w14:paraId="08B47C28" w14:textId="77777777" w:rsidR="005124FA" w:rsidRDefault="005124FA" w:rsidP="005124FA"/>
    <w:p w14:paraId="23262525" w14:textId="461AAEE6" w:rsidR="00206876" w:rsidRPr="00EA73B4" w:rsidRDefault="00206876" w:rsidP="005124FA">
      <w:pPr>
        <w:pStyle w:val="Heading2"/>
      </w:pPr>
      <w:bookmarkStart w:id="58" w:name="_Toc532384695"/>
      <w:r w:rsidRPr="00EA73B4">
        <w:lastRenderedPageBreak/>
        <w:t>Incident observations</w:t>
      </w:r>
      <w:bookmarkEnd w:id="55"/>
      <w:bookmarkEnd w:id="56"/>
      <w:bookmarkEnd w:id="57"/>
      <w:bookmarkEnd w:id="58"/>
    </w:p>
    <w:p w14:paraId="096BBBC2" w14:textId="77777777" w:rsidR="00206876" w:rsidRPr="005A61E5" w:rsidRDefault="00206876" w:rsidP="004274F3">
      <w:r w:rsidRPr="005A61E5">
        <w:t>We identified over the period 2007 to July 2018:</w:t>
      </w:r>
    </w:p>
    <w:p w14:paraId="230C861D" w14:textId="3FA5162D" w:rsidR="00206876" w:rsidRDefault="00206876" w:rsidP="004274F3">
      <w:pPr>
        <w:pStyle w:val="ListParagraph"/>
        <w:numPr>
          <w:ilvl w:val="0"/>
          <w:numId w:val="14"/>
        </w:numPr>
      </w:pPr>
      <w:r>
        <w:t xml:space="preserve">In </w:t>
      </w:r>
      <w:r w:rsidRPr="004274F3">
        <w:rPr>
          <w:b/>
        </w:rPr>
        <w:t xml:space="preserve">Greater Manchester </w:t>
      </w:r>
      <w:r w:rsidR="00325620">
        <w:t xml:space="preserve">there were </w:t>
      </w:r>
      <w:r w:rsidRPr="004274F3">
        <w:rPr>
          <w:b/>
        </w:rPr>
        <w:t>139 water</w:t>
      </w:r>
      <w:r w:rsidR="00325620" w:rsidRPr="004274F3">
        <w:rPr>
          <w:b/>
        </w:rPr>
        <w:t>-</w:t>
      </w:r>
      <w:r w:rsidRPr="004274F3">
        <w:rPr>
          <w:b/>
        </w:rPr>
        <w:t xml:space="preserve">related fatalities, at all locations </w:t>
      </w:r>
      <w:r>
        <w:t>including homes and swimming pools, during the review</w:t>
      </w:r>
      <w:r w:rsidRPr="004274F3">
        <w:rPr>
          <w:spacing w:val="-6"/>
        </w:rPr>
        <w:t xml:space="preserve"> </w:t>
      </w:r>
      <w:r>
        <w:t>period.</w:t>
      </w:r>
    </w:p>
    <w:p w14:paraId="7C79B243" w14:textId="2FD7BD92" w:rsidR="00325620" w:rsidRDefault="00206876" w:rsidP="004274F3">
      <w:pPr>
        <w:pStyle w:val="ListParagraph"/>
        <w:numPr>
          <w:ilvl w:val="0"/>
          <w:numId w:val="14"/>
        </w:numPr>
      </w:pPr>
      <w:r>
        <w:t xml:space="preserve">In the </w:t>
      </w:r>
      <w:r w:rsidR="00325620" w:rsidRPr="004274F3">
        <w:rPr>
          <w:b/>
        </w:rPr>
        <w:t>c</w:t>
      </w:r>
      <w:r w:rsidRPr="004274F3">
        <w:rPr>
          <w:b/>
        </w:rPr>
        <w:t>i</w:t>
      </w:r>
      <w:r w:rsidR="00325620" w:rsidRPr="004274F3">
        <w:rPr>
          <w:b/>
        </w:rPr>
        <w:t xml:space="preserve">ty </w:t>
      </w:r>
      <w:proofErr w:type="spellStart"/>
      <w:r w:rsidR="00325620" w:rsidRPr="004274F3">
        <w:rPr>
          <w:b/>
        </w:rPr>
        <w:t>centre</w:t>
      </w:r>
      <w:proofErr w:type="spellEnd"/>
      <w:r w:rsidR="00325620" w:rsidRPr="004274F3">
        <w:rPr>
          <w:b/>
        </w:rPr>
        <w:t xml:space="preserve"> z</w:t>
      </w:r>
      <w:r w:rsidRPr="004274F3">
        <w:rPr>
          <w:b/>
        </w:rPr>
        <w:t xml:space="preserve">one </w:t>
      </w:r>
      <w:r w:rsidR="00325620">
        <w:t xml:space="preserve">there were </w:t>
      </w:r>
      <w:r w:rsidR="00325620" w:rsidRPr="004274F3">
        <w:rPr>
          <w:b/>
        </w:rPr>
        <w:t>2</w:t>
      </w:r>
      <w:r w:rsidRPr="004274F3">
        <w:rPr>
          <w:b/>
        </w:rPr>
        <w:t>8 w</w:t>
      </w:r>
      <w:r w:rsidR="00325620" w:rsidRPr="004274F3">
        <w:rPr>
          <w:b/>
        </w:rPr>
        <w:t>ater-</w:t>
      </w:r>
      <w:r w:rsidRPr="004274F3">
        <w:rPr>
          <w:b/>
        </w:rPr>
        <w:t>related fatalities at open</w:t>
      </w:r>
      <w:r w:rsidR="00325620" w:rsidRPr="004274F3">
        <w:rPr>
          <w:b/>
        </w:rPr>
        <w:t>-</w:t>
      </w:r>
      <w:r w:rsidRPr="004274F3">
        <w:rPr>
          <w:b/>
        </w:rPr>
        <w:t xml:space="preserve">water locations, </w:t>
      </w:r>
      <w:r>
        <w:t>with one further possible fatality that could not be verified</w:t>
      </w:r>
      <w:r w:rsidR="00325620">
        <w:t>;</w:t>
      </w:r>
      <w:r>
        <w:t xml:space="preserve"> this has been excluded from our analysis at this time.</w:t>
      </w:r>
    </w:p>
    <w:p w14:paraId="02906010" w14:textId="77777777" w:rsidR="00325620" w:rsidRDefault="00325620" w:rsidP="004274F3"/>
    <w:p w14:paraId="372B66DB" w14:textId="77777777" w:rsidR="00206876" w:rsidRDefault="00206876" w:rsidP="004274F3">
      <w:r w:rsidRPr="004274F3">
        <w:rPr>
          <w:b/>
        </w:rPr>
        <w:t xml:space="preserve">The non-fatal incidents </w:t>
      </w:r>
      <w:r>
        <w:t>(NFI) are sourced from fire and rescue service data, available for the period January 2012-March 2018.</w:t>
      </w:r>
    </w:p>
    <w:p w14:paraId="362BBE9A" w14:textId="582051BA" w:rsidR="00206876" w:rsidRDefault="00DF2912" w:rsidP="004274F3">
      <w:pPr>
        <w:pStyle w:val="ListParagraph"/>
        <w:numPr>
          <w:ilvl w:val="0"/>
          <w:numId w:val="14"/>
        </w:numPr>
      </w:pPr>
      <w:r>
        <w:t xml:space="preserve">There were </w:t>
      </w:r>
      <w:r w:rsidRPr="00DF2912">
        <w:rPr>
          <w:b/>
        </w:rPr>
        <w:t>3</w:t>
      </w:r>
      <w:r w:rsidR="00206876" w:rsidRPr="004274F3">
        <w:rPr>
          <w:b/>
        </w:rPr>
        <w:t xml:space="preserve">2 non-fatal incidents </w:t>
      </w:r>
      <w:r w:rsidR="00206876">
        <w:t xml:space="preserve">attended by emergency services, </w:t>
      </w:r>
      <w:r w:rsidR="00206876" w:rsidRPr="004274F3">
        <w:rPr>
          <w:b/>
        </w:rPr>
        <w:t xml:space="preserve">within the City Center Zone, </w:t>
      </w:r>
      <w:r w:rsidR="00206876">
        <w:t>in addition to the</w:t>
      </w:r>
      <w:r w:rsidR="00206876" w:rsidRPr="004274F3">
        <w:rPr>
          <w:spacing w:val="-3"/>
        </w:rPr>
        <w:t xml:space="preserve"> </w:t>
      </w:r>
      <w:r w:rsidR="00206876">
        <w:t>fatalities.</w:t>
      </w:r>
    </w:p>
    <w:p w14:paraId="473BDA89" w14:textId="77777777" w:rsidR="00206876" w:rsidRDefault="00206876" w:rsidP="004274F3">
      <w:pPr>
        <w:pStyle w:val="Heading3"/>
      </w:pPr>
      <w:bookmarkStart w:id="59" w:name="_Toc532209093"/>
      <w:bookmarkStart w:id="60" w:name="_Toc532384696"/>
      <w:r>
        <w:t>When did the events happen?</w:t>
      </w:r>
      <w:bookmarkEnd w:id="59"/>
      <w:bookmarkEnd w:id="60"/>
    </w:p>
    <w:p w14:paraId="5E3B8346" w14:textId="272B9343" w:rsidR="00206876" w:rsidRPr="00CF2C23" w:rsidRDefault="00D51F59" w:rsidP="004274F3">
      <w:pPr>
        <w:pStyle w:val="ListParagraph"/>
        <w:numPr>
          <w:ilvl w:val="0"/>
          <w:numId w:val="4"/>
        </w:numPr>
      </w:pPr>
      <w:r>
        <w:t>Across</w:t>
      </w:r>
      <w:r w:rsidRPr="004274F3">
        <w:rPr>
          <w:spacing w:val="-4"/>
        </w:rPr>
        <w:t xml:space="preserve"> </w:t>
      </w:r>
      <w:r>
        <w:t>the</w:t>
      </w:r>
      <w:r w:rsidRPr="004274F3">
        <w:rPr>
          <w:spacing w:val="-4"/>
        </w:rPr>
        <w:t xml:space="preserve"> </w:t>
      </w:r>
      <w:r>
        <w:t>whole</w:t>
      </w:r>
      <w:r w:rsidRPr="004274F3">
        <w:rPr>
          <w:spacing w:val="-1"/>
        </w:rPr>
        <w:t xml:space="preserve"> </w:t>
      </w:r>
      <w:r>
        <w:t>period,</w:t>
      </w:r>
      <w:r w:rsidRPr="004274F3">
        <w:rPr>
          <w:spacing w:val="-5"/>
        </w:rPr>
        <w:t xml:space="preserve"> </w:t>
      </w:r>
      <w:r>
        <w:t>there</w:t>
      </w:r>
      <w:r w:rsidRPr="004274F3">
        <w:rPr>
          <w:spacing w:val="-4"/>
        </w:rPr>
        <w:t xml:space="preserve"> </w:t>
      </w:r>
      <w:r>
        <w:t>were</w:t>
      </w:r>
      <w:r w:rsidRPr="004274F3">
        <w:rPr>
          <w:spacing w:val="-4"/>
        </w:rPr>
        <w:t xml:space="preserve"> </w:t>
      </w:r>
      <w:r>
        <w:t>on</w:t>
      </w:r>
      <w:r w:rsidRPr="004274F3">
        <w:rPr>
          <w:spacing w:val="-5"/>
        </w:rPr>
        <w:t xml:space="preserve"> </w:t>
      </w:r>
      <w:r>
        <w:t>average</w:t>
      </w:r>
      <w:r w:rsidRPr="004274F3">
        <w:rPr>
          <w:spacing w:val="-4"/>
        </w:rPr>
        <w:t xml:space="preserve"> </w:t>
      </w:r>
      <w:r>
        <w:t>between 4 and 5 fatalities every two years,</w:t>
      </w:r>
      <w:r w:rsidRPr="004274F3">
        <w:rPr>
          <w:spacing w:val="-4"/>
        </w:rPr>
        <w:t xml:space="preserve"> </w:t>
      </w:r>
      <w:r>
        <w:t>with</w:t>
      </w:r>
      <w:r w:rsidRPr="004274F3">
        <w:rPr>
          <w:spacing w:val="-3"/>
        </w:rPr>
        <w:t xml:space="preserve"> </w:t>
      </w:r>
      <w:r>
        <w:t>a</w:t>
      </w:r>
      <w:r w:rsidRPr="004274F3">
        <w:rPr>
          <w:spacing w:val="-2"/>
        </w:rPr>
        <w:t xml:space="preserve"> </w:t>
      </w:r>
      <w:r>
        <w:t>peak</w:t>
      </w:r>
      <w:r w:rsidRPr="004274F3">
        <w:rPr>
          <w:spacing w:val="-4"/>
        </w:rPr>
        <w:t xml:space="preserve"> </w:t>
      </w:r>
      <w:r>
        <w:t>in</w:t>
      </w:r>
      <w:r w:rsidRPr="004274F3">
        <w:rPr>
          <w:spacing w:val="-3"/>
        </w:rPr>
        <w:t xml:space="preserve"> </w:t>
      </w:r>
      <w:r>
        <w:t>events</w:t>
      </w:r>
      <w:r w:rsidRPr="004274F3">
        <w:rPr>
          <w:spacing w:val="-4"/>
        </w:rPr>
        <w:t xml:space="preserve"> </w:t>
      </w:r>
      <w:r>
        <w:t>during</w:t>
      </w:r>
      <w:r w:rsidRPr="004274F3">
        <w:rPr>
          <w:spacing w:val="-3"/>
        </w:rPr>
        <w:t xml:space="preserve"> </w:t>
      </w:r>
      <w:r>
        <w:t xml:space="preserve">2008 and 2014. There was an average of 5 NFI a year, </w:t>
      </w:r>
      <w:r w:rsidR="00206876">
        <w:t xml:space="preserve">with notable peaks in three </w:t>
      </w:r>
      <w:r w:rsidR="00206876" w:rsidRPr="00CF2C23">
        <w:t>of the years (Fig.</w:t>
      </w:r>
      <w:r w:rsidR="00206876">
        <w:rPr>
          <w:noProof/>
        </w:rPr>
        <w:fldChar w:fldCharType="begin"/>
      </w:r>
      <w:r w:rsidR="00206876">
        <w:rPr>
          <w:noProof/>
        </w:rPr>
        <w:instrText xml:space="preserve"> REF _Ref531292920  \* MERGEFORMAT </w:instrText>
      </w:r>
      <w:r w:rsidR="00206876">
        <w:rPr>
          <w:noProof/>
        </w:rPr>
        <w:fldChar w:fldCharType="separate"/>
      </w:r>
      <w:r w:rsidR="00485F21" w:rsidRPr="00485F21">
        <w:rPr>
          <w:noProof/>
        </w:rPr>
        <w:t>2</w:t>
      </w:r>
      <w:r w:rsidR="00206876">
        <w:rPr>
          <w:noProof/>
        </w:rPr>
        <w:fldChar w:fldCharType="end"/>
      </w:r>
      <w:r w:rsidR="00206876" w:rsidRPr="00CF2C23">
        <w:t>).</w:t>
      </w:r>
    </w:p>
    <w:p w14:paraId="2C27F58A" w14:textId="1C9B3FD5" w:rsidR="00206876" w:rsidRPr="00CF2C23" w:rsidRDefault="00206876" w:rsidP="004274F3">
      <w:pPr>
        <w:pStyle w:val="ListParagraph"/>
        <w:numPr>
          <w:ilvl w:val="0"/>
          <w:numId w:val="4"/>
        </w:numPr>
      </w:pPr>
      <w:r w:rsidRPr="00CF2C23">
        <w:t>July and October are the most common months for fatal events, both with five. NFI events also peaked in July and October (Fig.</w:t>
      </w:r>
      <w:r w:rsidRPr="004274F3">
        <w:rPr>
          <w:spacing w:val="-4"/>
        </w:rPr>
        <w:t xml:space="preserve"> </w:t>
      </w:r>
      <w:r w:rsidRPr="004274F3">
        <w:rPr>
          <w:spacing w:val="-4"/>
        </w:rPr>
        <w:fldChar w:fldCharType="begin"/>
      </w:r>
      <w:r w:rsidRPr="004274F3">
        <w:rPr>
          <w:spacing w:val="-4"/>
        </w:rPr>
        <w:instrText xml:space="preserve"> REF _Ref531292920  \* MERGEFORMAT </w:instrText>
      </w:r>
      <w:r w:rsidRPr="004274F3">
        <w:rPr>
          <w:spacing w:val="-4"/>
        </w:rPr>
        <w:fldChar w:fldCharType="separate"/>
      </w:r>
      <w:r w:rsidR="00485F21" w:rsidRPr="00485F21">
        <w:rPr>
          <w:noProof/>
        </w:rPr>
        <w:t>2</w:t>
      </w:r>
      <w:r w:rsidRPr="004274F3">
        <w:rPr>
          <w:spacing w:val="-4"/>
        </w:rPr>
        <w:fldChar w:fldCharType="end"/>
      </w:r>
      <w:r w:rsidRPr="00CF2C23">
        <w:t>).</w:t>
      </w:r>
    </w:p>
    <w:p w14:paraId="14037232" w14:textId="5675D2EC" w:rsidR="00206876" w:rsidRPr="00CF2C23" w:rsidRDefault="00206876" w:rsidP="004274F3">
      <w:pPr>
        <w:pStyle w:val="ListParagraph"/>
        <w:numPr>
          <w:ilvl w:val="0"/>
          <w:numId w:val="4"/>
        </w:numPr>
      </w:pPr>
      <w:r w:rsidRPr="00CF2C23">
        <w:t>Where</w:t>
      </w:r>
      <w:r w:rsidRPr="004274F3">
        <w:rPr>
          <w:spacing w:val="-8"/>
        </w:rPr>
        <w:t xml:space="preserve"> </w:t>
      </w:r>
      <w:r w:rsidRPr="00CF2C23">
        <w:t>date</w:t>
      </w:r>
      <w:r w:rsidRPr="004274F3">
        <w:rPr>
          <w:spacing w:val="-9"/>
        </w:rPr>
        <w:t xml:space="preserve"> </w:t>
      </w:r>
      <w:r w:rsidRPr="00CF2C23">
        <w:t>is</w:t>
      </w:r>
      <w:r w:rsidRPr="004274F3">
        <w:rPr>
          <w:spacing w:val="-7"/>
        </w:rPr>
        <w:t xml:space="preserve"> </w:t>
      </w:r>
      <w:r w:rsidRPr="00CF2C23">
        <w:t>confirmed,</w:t>
      </w:r>
      <w:r w:rsidRPr="004274F3">
        <w:rPr>
          <w:spacing w:val="-9"/>
        </w:rPr>
        <w:t xml:space="preserve"> </w:t>
      </w:r>
      <w:r w:rsidRPr="00CF2C23">
        <w:t>the</w:t>
      </w:r>
      <w:r w:rsidRPr="004274F3">
        <w:rPr>
          <w:spacing w:val="-6"/>
        </w:rPr>
        <w:t xml:space="preserve"> </w:t>
      </w:r>
      <w:r w:rsidRPr="00CF2C23">
        <w:t>weekend</w:t>
      </w:r>
      <w:r w:rsidRPr="004274F3">
        <w:rPr>
          <w:spacing w:val="-7"/>
        </w:rPr>
        <w:t xml:space="preserve"> </w:t>
      </w:r>
      <w:r w:rsidRPr="00CF2C23">
        <w:t>days</w:t>
      </w:r>
      <w:r w:rsidRPr="004274F3">
        <w:rPr>
          <w:spacing w:val="-9"/>
        </w:rPr>
        <w:t xml:space="preserve"> </w:t>
      </w:r>
      <w:r w:rsidRPr="00CF2C23">
        <w:t>Friday</w:t>
      </w:r>
      <w:r w:rsidRPr="004274F3">
        <w:rPr>
          <w:spacing w:val="-8"/>
        </w:rPr>
        <w:t xml:space="preserve"> </w:t>
      </w:r>
      <w:r w:rsidRPr="00CF2C23">
        <w:t>to</w:t>
      </w:r>
      <w:r w:rsidRPr="004274F3">
        <w:rPr>
          <w:spacing w:val="-8"/>
        </w:rPr>
        <w:t xml:space="preserve"> </w:t>
      </w:r>
      <w:r w:rsidRPr="00CF2C23">
        <w:t>Sunday</w:t>
      </w:r>
      <w:r w:rsidRPr="004274F3">
        <w:rPr>
          <w:spacing w:val="-6"/>
        </w:rPr>
        <w:t xml:space="preserve"> </w:t>
      </w:r>
      <w:r w:rsidRPr="00CF2C23">
        <w:t>are</w:t>
      </w:r>
      <w:r w:rsidRPr="004274F3">
        <w:rPr>
          <w:spacing w:val="-8"/>
        </w:rPr>
        <w:t xml:space="preserve"> </w:t>
      </w:r>
      <w:r w:rsidRPr="00CF2C23">
        <w:t>the</w:t>
      </w:r>
      <w:r w:rsidRPr="004274F3">
        <w:rPr>
          <w:spacing w:val="-8"/>
        </w:rPr>
        <w:t xml:space="preserve"> </w:t>
      </w:r>
      <w:r w:rsidRPr="00CF2C23">
        <w:t>most</w:t>
      </w:r>
      <w:r w:rsidRPr="004274F3">
        <w:rPr>
          <w:spacing w:val="-9"/>
        </w:rPr>
        <w:t xml:space="preserve"> </w:t>
      </w:r>
      <w:r w:rsidRPr="00CF2C23">
        <w:t>common</w:t>
      </w:r>
      <w:r w:rsidRPr="004274F3">
        <w:rPr>
          <w:spacing w:val="-7"/>
        </w:rPr>
        <w:t xml:space="preserve"> </w:t>
      </w:r>
      <w:r w:rsidRPr="00CF2C23">
        <w:t>da</w:t>
      </w:r>
      <w:r w:rsidR="00D51F59">
        <w:t>ys</w:t>
      </w:r>
      <w:r w:rsidR="00DF2912">
        <w:t xml:space="preserve"> </w:t>
      </w:r>
      <w:r w:rsidRPr="00CF2C23">
        <w:t>for</w:t>
      </w:r>
      <w:r w:rsidRPr="004274F3">
        <w:rPr>
          <w:spacing w:val="-7"/>
        </w:rPr>
        <w:t xml:space="preserve"> </w:t>
      </w:r>
      <w:r w:rsidRPr="00CF2C23">
        <w:t>fatal</w:t>
      </w:r>
      <w:r w:rsidRPr="004274F3">
        <w:rPr>
          <w:spacing w:val="-7"/>
        </w:rPr>
        <w:t xml:space="preserve"> </w:t>
      </w:r>
      <w:r w:rsidRPr="00CF2C23">
        <w:t>events (Fig.</w:t>
      </w:r>
      <w:r w:rsidRPr="004274F3">
        <w:rPr>
          <w:spacing w:val="-1"/>
        </w:rPr>
        <w:t xml:space="preserve"> </w:t>
      </w:r>
      <w:r w:rsidRPr="00CF2C23">
        <w:fldChar w:fldCharType="begin"/>
      </w:r>
      <w:r w:rsidRPr="004274F3">
        <w:rPr>
          <w:spacing w:val="-1"/>
        </w:rPr>
        <w:instrText xml:space="preserve"> REF _Ref531293300  \* MERGEFORMAT </w:instrText>
      </w:r>
      <w:r w:rsidRPr="00CF2C23">
        <w:fldChar w:fldCharType="separate"/>
      </w:r>
      <w:r w:rsidR="00485F21" w:rsidRPr="00485F21">
        <w:rPr>
          <w:noProof/>
        </w:rPr>
        <w:t>4</w:t>
      </w:r>
      <w:r w:rsidRPr="00CF2C23">
        <w:fldChar w:fldCharType="end"/>
      </w:r>
      <w:r w:rsidRPr="00CF2C23">
        <w:t>).</w:t>
      </w:r>
    </w:p>
    <w:p w14:paraId="6340B171" w14:textId="5DC0423A" w:rsidR="00206876" w:rsidRPr="00CF2C23" w:rsidRDefault="00206876" w:rsidP="004274F3">
      <w:pPr>
        <w:pStyle w:val="ListParagraph"/>
        <w:numPr>
          <w:ilvl w:val="0"/>
          <w:numId w:val="4"/>
        </w:numPr>
      </w:pPr>
      <w:r w:rsidRPr="00CF2C23">
        <w:t>Of those events with confirmed time, the majority (14/16) happened during night-time or during the dusk/dawn period (Fig.</w:t>
      </w:r>
      <w:r w:rsidRPr="004274F3">
        <w:rPr>
          <w:spacing w:val="-6"/>
        </w:rPr>
        <w:t xml:space="preserve"> </w:t>
      </w:r>
      <w:r w:rsidRPr="00CF2C23">
        <w:fldChar w:fldCharType="begin"/>
      </w:r>
      <w:r w:rsidRPr="004274F3">
        <w:rPr>
          <w:spacing w:val="-6"/>
        </w:rPr>
        <w:instrText xml:space="preserve"> REF _Ref531293429  \* MERGEFORMAT </w:instrText>
      </w:r>
      <w:r w:rsidRPr="00CF2C23">
        <w:fldChar w:fldCharType="separate"/>
      </w:r>
      <w:r w:rsidR="00485F21" w:rsidRPr="00485F21">
        <w:rPr>
          <w:noProof/>
        </w:rPr>
        <w:t>5</w:t>
      </w:r>
      <w:r w:rsidRPr="00CF2C23">
        <w:fldChar w:fldCharType="end"/>
      </w:r>
      <w:r w:rsidRPr="00CF2C23">
        <w:t>).</w:t>
      </w:r>
    </w:p>
    <w:p w14:paraId="43E42E9E" w14:textId="1A5A899C" w:rsidR="00206876" w:rsidRPr="00CF2C23" w:rsidRDefault="00206876" w:rsidP="004274F3">
      <w:pPr>
        <w:pStyle w:val="ListParagraph"/>
        <w:numPr>
          <w:ilvl w:val="0"/>
          <w:numId w:val="4"/>
        </w:numPr>
      </w:pPr>
      <w:r w:rsidRPr="00CF2C23">
        <w:rPr>
          <w:noProof/>
          <w:lang w:val="en-GB" w:eastAsia="en-GB"/>
        </w:rPr>
        <w:drawing>
          <wp:anchor distT="0" distB="0" distL="0" distR="0" simplePos="0" relativeHeight="251712512" behindDoc="1" locked="0" layoutInCell="1" allowOverlap="1" wp14:anchorId="4C2B08A2" wp14:editId="29F71A3A">
            <wp:simplePos x="0" y="0"/>
            <wp:positionH relativeFrom="page">
              <wp:posOffset>-5391150</wp:posOffset>
            </wp:positionH>
            <wp:positionV relativeFrom="paragraph">
              <wp:posOffset>412115</wp:posOffset>
            </wp:positionV>
            <wp:extent cx="4810090" cy="4943475"/>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3" cstate="print"/>
                    <a:stretch>
                      <a:fillRect/>
                    </a:stretch>
                  </pic:blipFill>
                  <pic:spPr>
                    <a:xfrm flipH="1">
                      <a:off x="0" y="0"/>
                      <a:ext cx="4812272" cy="4945718"/>
                    </a:xfrm>
                    <a:prstGeom prst="rect">
                      <a:avLst/>
                    </a:prstGeom>
                  </pic:spPr>
                </pic:pic>
              </a:graphicData>
            </a:graphic>
            <wp14:sizeRelH relativeFrom="margin">
              <wp14:pctWidth>0</wp14:pctWidth>
            </wp14:sizeRelH>
            <wp14:sizeRelV relativeFrom="margin">
              <wp14:pctHeight>0</wp14:pctHeight>
            </wp14:sizeRelV>
          </wp:anchor>
        </w:drawing>
      </w:r>
      <w:r w:rsidR="00D51F59" w:rsidRPr="00D51F59">
        <w:t xml:space="preserve"> </w:t>
      </w:r>
      <w:r w:rsidR="00D51F59">
        <w:t xml:space="preserve">The most frequent time for events to happen was between </w:t>
      </w:r>
      <w:r w:rsidR="00D51F59" w:rsidRPr="00CF2C23">
        <w:t>02</w:t>
      </w:r>
      <w:r w:rsidR="00D51F59">
        <w:t xml:space="preserve">:00 and </w:t>
      </w:r>
      <w:r w:rsidR="00D51F59" w:rsidRPr="00CF2C23">
        <w:t>04</w:t>
      </w:r>
      <w:r w:rsidR="00D51F59">
        <w:t>:</w:t>
      </w:r>
      <w:r w:rsidR="00D51F59" w:rsidRPr="00CF2C23">
        <w:t>00</w:t>
      </w:r>
      <w:r w:rsidRPr="00CF2C23">
        <w:t xml:space="preserve"> (Fig.</w:t>
      </w:r>
      <w:r w:rsidRPr="004274F3">
        <w:rPr>
          <w:spacing w:val="-11"/>
        </w:rPr>
        <w:t xml:space="preserve"> </w:t>
      </w:r>
      <w:r w:rsidRPr="00CF2C23">
        <w:fldChar w:fldCharType="begin"/>
      </w:r>
      <w:r w:rsidRPr="004274F3">
        <w:rPr>
          <w:spacing w:val="-11"/>
        </w:rPr>
        <w:instrText xml:space="preserve"> REF _Ref531293429  \* MERGEFORMAT </w:instrText>
      </w:r>
      <w:r w:rsidRPr="00CF2C23">
        <w:fldChar w:fldCharType="separate"/>
      </w:r>
      <w:r w:rsidR="00485F21" w:rsidRPr="00485F21">
        <w:rPr>
          <w:noProof/>
        </w:rPr>
        <w:t>5</w:t>
      </w:r>
      <w:r w:rsidRPr="00CF2C23">
        <w:fldChar w:fldCharType="end"/>
      </w:r>
      <w:r w:rsidRPr="00CF2C23">
        <w:t>).</w:t>
      </w:r>
    </w:p>
    <w:p w14:paraId="23DD32D3" w14:textId="77777777" w:rsidR="00206876" w:rsidRDefault="00206876" w:rsidP="00EA73B4">
      <w:pPr>
        <w:pStyle w:val="BodyText"/>
        <w:spacing w:before="3"/>
        <w:rPr>
          <w:sz w:val="18"/>
        </w:rPr>
      </w:pPr>
    </w:p>
    <w:p w14:paraId="77F390CE" w14:textId="77777777" w:rsidR="00206876" w:rsidRDefault="00206876" w:rsidP="004274F3">
      <w:pPr>
        <w:pStyle w:val="Heading3"/>
      </w:pPr>
      <w:bookmarkStart w:id="61" w:name="Who_was_involved?"/>
      <w:bookmarkStart w:id="62" w:name="_Toc532209094"/>
      <w:bookmarkStart w:id="63" w:name="_Toc532384697"/>
      <w:bookmarkEnd w:id="61"/>
      <w:r>
        <w:t>Who was involved?</w:t>
      </w:r>
      <w:bookmarkEnd w:id="62"/>
      <w:bookmarkEnd w:id="63"/>
    </w:p>
    <w:p w14:paraId="56072BF7" w14:textId="77777777" w:rsidR="00206876" w:rsidRDefault="00206876" w:rsidP="004274F3">
      <w:pPr>
        <w:pStyle w:val="ListParagraph"/>
        <w:numPr>
          <w:ilvl w:val="0"/>
          <w:numId w:val="13"/>
        </w:numPr>
      </w:pPr>
      <w:r>
        <w:t>Most cases (26/28) involved men (Fig.</w:t>
      </w:r>
      <w:r w:rsidRPr="004274F3">
        <w:rPr>
          <w:spacing w:val="-6"/>
        </w:rPr>
        <w:t xml:space="preserve"> </w:t>
      </w:r>
      <w:r>
        <w:t>5).</w:t>
      </w:r>
    </w:p>
    <w:p w14:paraId="6C2E89C1" w14:textId="77777777" w:rsidR="00206876" w:rsidRDefault="00206876" w:rsidP="004274F3">
      <w:pPr>
        <w:pStyle w:val="ListParagraph"/>
        <w:numPr>
          <w:ilvl w:val="0"/>
          <w:numId w:val="13"/>
        </w:numPr>
      </w:pPr>
      <w:r>
        <w:t>All the cases involved</w:t>
      </w:r>
      <w:r w:rsidRPr="004274F3">
        <w:rPr>
          <w:spacing w:val="-1"/>
        </w:rPr>
        <w:t xml:space="preserve"> </w:t>
      </w:r>
      <w:r>
        <w:t>adults.</w:t>
      </w:r>
    </w:p>
    <w:p w14:paraId="5067A7F3" w14:textId="7C6DC024" w:rsidR="00206876" w:rsidRDefault="00206876" w:rsidP="004274F3">
      <w:pPr>
        <w:pStyle w:val="ListParagraph"/>
        <w:numPr>
          <w:ilvl w:val="0"/>
          <w:numId w:val="13"/>
        </w:numPr>
      </w:pPr>
      <w:r>
        <w:t xml:space="preserve">The youngest </w:t>
      </w:r>
      <w:r w:rsidR="00D51F59">
        <w:t>was</w:t>
      </w:r>
      <w:r>
        <w:t xml:space="preserve"> 19 years old, the oldest 83 years old. The most common age group was those aged 25-29 years old. There was no distinct pattern across the age</w:t>
      </w:r>
      <w:r w:rsidRPr="004274F3">
        <w:rPr>
          <w:spacing w:val="-15"/>
        </w:rPr>
        <w:t xml:space="preserve"> </w:t>
      </w:r>
      <w:r>
        <w:t>ranges.</w:t>
      </w:r>
    </w:p>
    <w:p w14:paraId="33A2F26A" w14:textId="77777777" w:rsidR="00206876" w:rsidRDefault="00206876" w:rsidP="004274F3">
      <w:pPr>
        <w:pStyle w:val="ListParagraph"/>
        <w:numPr>
          <w:ilvl w:val="0"/>
          <w:numId w:val="13"/>
        </w:numPr>
      </w:pPr>
      <w:r>
        <w:t xml:space="preserve">There are five fatal cases where we do not have </w:t>
      </w:r>
      <w:proofErr w:type="gramStart"/>
      <w:r>
        <w:t>sufficient</w:t>
      </w:r>
      <w:proofErr w:type="gramEnd"/>
      <w:r>
        <w:t xml:space="preserve"> age information to </w:t>
      </w:r>
      <w:proofErr w:type="spellStart"/>
      <w:r>
        <w:t>categorise</w:t>
      </w:r>
      <w:proofErr w:type="spellEnd"/>
      <w:r>
        <w:t>. We know gender in all</w:t>
      </w:r>
      <w:r w:rsidRPr="004274F3">
        <w:rPr>
          <w:spacing w:val="-2"/>
        </w:rPr>
        <w:t xml:space="preserve"> </w:t>
      </w:r>
      <w:r>
        <w:t>cases.</w:t>
      </w:r>
    </w:p>
    <w:p w14:paraId="0D3A9DE2" w14:textId="77777777" w:rsidR="00206876" w:rsidRDefault="00206876" w:rsidP="004274F3">
      <w:pPr>
        <w:pStyle w:val="ListParagraph"/>
        <w:numPr>
          <w:ilvl w:val="0"/>
          <w:numId w:val="13"/>
        </w:numPr>
      </w:pPr>
      <w:r>
        <w:t>We have confirmed home residence for 17/28 cases. Of these, 12/17 lived in Greater</w:t>
      </w:r>
      <w:r w:rsidRPr="004274F3">
        <w:rPr>
          <w:spacing w:val="-22"/>
        </w:rPr>
        <w:t xml:space="preserve"> </w:t>
      </w:r>
      <w:r>
        <w:t>Manchester.</w:t>
      </w:r>
    </w:p>
    <w:p w14:paraId="1CC7A49F" w14:textId="77777777" w:rsidR="00206876" w:rsidRDefault="00206876" w:rsidP="004274F3">
      <w:pPr>
        <w:pStyle w:val="ListParagraph"/>
        <w:numPr>
          <w:ilvl w:val="0"/>
          <w:numId w:val="13"/>
        </w:numPr>
      </w:pPr>
      <w:r>
        <w:lastRenderedPageBreak/>
        <w:t>We do not know the occupational status for most cases (19/28). Three cases were reported to have involved fully employed persons. There were six cases involving university</w:t>
      </w:r>
      <w:r w:rsidRPr="004274F3">
        <w:rPr>
          <w:spacing w:val="-12"/>
        </w:rPr>
        <w:t xml:space="preserve"> </w:t>
      </w:r>
      <w:r>
        <w:t>students.</w:t>
      </w:r>
    </w:p>
    <w:p w14:paraId="3203201C" w14:textId="77777777" w:rsidR="00206876" w:rsidRDefault="00206876" w:rsidP="00EA73B4">
      <w:pPr>
        <w:pStyle w:val="Heading4"/>
      </w:pPr>
      <w:bookmarkStart w:id="64" w:name="Where_did_the_events_happen?"/>
      <w:bookmarkEnd w:id="64"/>
      <w:r>
        <w:rPr>
          <w:color w:val="001E61"/>
        </w:rPr>
        <w:t>Where did the events happen?</w:t>
      </w:r>
    </w:p>
    <w:p w14:paraId="3CF39C6D" w14:textId="77777777" w:rsidR="00206876" w:rsidRPr="004274F3" w:rsidRDefault="00206876" w:rsidP="004274F3">
      <w:pPr>
        <w:pStyle w:val="ListParagraph"/>
        <w:numPr>
          <w:ilvl w:val="0"/>
          <w:numId w:val="4"/>
        </w:numPr>
      </w:pPr>
      <w:r w:rsidRPr="004274F3">
        <w:t>Of</w:t>
      </w:r>
      <w:r w:rsidRPr="004274F3">
        <w:rPr>
          <w:spacing w:val="-9"/>
        </w:rPr>
        <w:t xml:space="preserve"> </w:t>
      </w:r>
      <w:r w:rsidRPr="004274F3">
        <w:t>the</w:t>
      </w:r>
      <w:r w:rsidRPr="004274F3">
        <w:rPr>
          <w:spacing w:val="-11"/>
        </w:rPr>
        <w:t xml:space="preserve"> </w:t>
      </w:r>
      <w:r w:rsidRPr="004274F3">
        <w:t>28</w:t>
      </w:r>
      <w:r w:rsidRPr="004274F3">
        <w:rPr>
          <w:spacing w:val="-11"/>
        </w:rPr>
        <w:t xml:space="preserve"> </w:t>
      </w:r>
      <w:r w:rsidRPr="004274F3">
        <w:t>fatal</w:t>
      </w:r>
      <w:r w:rsidRPr="004274F3">
        <w:rPr>
          <w:spacing w:val="-11"/>
        </w:rPr>
        <w:t xml:space="preserve"> </w:t>
      </w:r>
      <w:r w:rsidRPr="004274F3">
        <w:t>events,</w:t>
      </w:r>
      <w:r w:rsidRPr="004274F3">
        <w:rPr>
          <w:spacing w:val="-11"/>
        </w:rPr>
        <w:t xml:space="preserve"> </w:t>
      </w:r>
      <w:r w:rsidRPr="004274F3">
        <w:t>the</w:t>
      </w:r>
      <w:r w:rsidRPr="004274F3">
        <w:rPr>
          <w:spacing w:val="-11"/>
        </w:rPr>
        <w:t xml:space="preserve"> </w:t>
      </w:r>
      <w:r w:rsidRPr="004274F3">
        <w:t>Rochdale</w:t>
      </w:r>
      <w:r w:rsidRPr="004274F3">
        <w:rPr>
          <w:spacing w:val="-11"/>
        </w:rPr>
        <w:t xml:space="preserve"> </w:t>
      </w:r>
      <w:r w:rsidRPr="004274F3">
        <w:t>Canal</w:t>
      </w:r>
      <w:r w:rsidRPr="004274F3">
        <w:rPr>
          <w:spacing w:val="-9"/>
        </w:rPr>
        <w:t xml:space="preserve"> </w:t>
      </w:r>
      <w:r w:rsidRPr="004274F3">
        <w:t>(18/28)</w:t>
      </w:r>
      <w:r w:rsidRPr="004274F3">
        <w:rPr>
          <w:spacing w:val="-11"/>
        </w:rPr>
        <w:t xml:space="preserve"> </w:t>
      </w:r>
      <w:r w:rsidRPr="004274F3">
        <w:t>was</w:t>
      </w:r>
      <w:r w:rsidRPr="004274F3">
        <w:rPr>
          <w:spacing w:val="-9"/>
        </w:rPr>
        <w:t xml:space="preserve"> </w:t>
      </w:r>
      <w:r w:rsidRPr="004274F3">
        <w:t>the</w:t>
      </w:r>
      <w:r w:rsidRPr="004274F3">
        <w:rPr>
          <w:spacing w:val="-11"/>
        </w:rPr>
        <w:t xml:space="preserve"> </w:t>
      </w:r>
      <w:r w:rsidRPr="004274F3">
        <w:t>most</w:t>
      </w:r>
      <w:r w:rsidRPr="004274F3">
        <w:rPr>
          <w:spacing w:val="-9"/>
        </w:rPr>
        <w:t xml:space="preserve"> </w:t>
      </w:r>
      <w:r w:rsidRPr="004274F3">
        <w:t>frequent</w:t>
      </w:r>
      <w:r w:rsidRPr="004274F3">
        <w:rPr>
          <w:spacing w:val="-9"/>
        </w:rPr>
        <w:t xml:space="preserve"> </w:t>
      </w:r>
      <w:r w:rsidRPr="004274F3">
        <w:t>location,</w:t>
      </w:r>
      <w:r w:rsidRPr="004274F3">
        <w:rPr>
          <w:spacing w:val="-9"/>
        </w:rPr>
        <w:t xml:space="preserve"> </w:t>
      </w:r>
      <w:r w:rsidRPr="004274F3">
        <w:t>followed</w:t>
      </w:r>
      <w:r w:rsidRPr="004274F3">
        <w:rPr>
          <w:spacing w:val="-10"/>
        </w:rPr>
        <w:t xml:space="preserve"> </w:t>
      </w:r>
      <w:r w:rsidRPr="004274F3">
        <w:t>by</w:t>
      </w:r>
      <w:r w:rsidRPr="004274F3">
        <w:rPr>
          <w:spacing w:val="-8"/>
        </w:rPr>
        <w:t xml:space="preserve"> </w:t>
      </w:r>
      <w:r w:rsidRPr="004274F3">
        <w:t>the</w:t>
      </w:r>
      <w:r w:rsidRPr="004274F3">
        <w:rPr>
          <w:spacing w:val="-11"/>
        </w:rPr>
        <w:t xml:space="preserve"> </w:t>
      </w:r>
      <w:r w:rsidRPr="004274F3">
        <w:t>River Irwell (6/28). The Ashton Canal, Medlock and Bridgewater all had one fatal event (Fig.</w:t>
      </w:r>
      <w:r w:rsidRPr="004274F3">
        <w:rPr>
          <w:spacing w:val="-21"/>
        </w:rPr>
        <w:t xml:space="preserve"> </w:t>
      </w:r>
      <w:r w:rsidRPr="004274F3">
        <w:t>6).</w:t>
      </w:r>
    </w:p>
    <w:p w14:paraId="68C4DBA9" w14:textId="7C536078" w:rsidR="00206876" w:rsidRPr="004274F3" w:rsidRDefault="00206876" w:rsidP="004274F3">
      <w:pPr>
        <w:pStyle w:val="ListParagraph"/>
        <w:numPr>
          <w:ilvl w:val="0"/>
          <w:numId w:val="4"/>
        </w:numPr>
      </w:pPr>
      <w:r w:rsidRPr="004274F3">
        <w:t>A similar pattern can be seen for NFI events; Rochdale Canal (12/31), River Irwell (12/31), Medlock (4/31). The Bridgewater Canal and Ashton Canal had two and one events</w:t>
      </w:r>
      <w:r w:rsidRPr="004274F3">
        <w:rPr>
          <w:spacing w:val="-18"/>
        </w:rPr>
        <w:t xml:space="preserve"> </w:t>
      </w:r>
      <w:r w:rsidRPr="004274F3">
        <w:t>respectively.</w:t>
      </w:r>
    </w:p>
    <w:p w14:paraId="25A8E64A" w14:textId="6FC1BCEE" w:rsidR="00206876" w:rsidRPr="004274F3" w:rsidRDefault="00206876" w:rsidP="004274F3">
      <w:pPr>
        <w:pStyle w:val="ListParagraph"/>
        <w:numPr>
          <w:ilvl w:val="0"/>
          <w:numId w:val="4"/>
        </w:numPr>
      </w:pPr>
      <w:r w:rsidRPr="004274F3">
        <w:t xml:space="preserve">Between 2009 and 2014 fatalities and incidents occurred within the Undercroft section of the Rochdale Canal. A Public Space Protection Order was issued as part of a package of measures, ultimately, enabling closure of the section </w:t>
      </w:r>
      <w:r w:rsidR="00D51F59" w:rsidRPr="004274F3">
        <w:t>between 2200 and 0700</w:t>
      </w:r>
      <w:r w:rsidRPr="004274F3">
        <w:t>.</w:t>
      </w:r>
      <w:r w:rsidRPr="004274F3">
        <w:rPr>
          <w:rStyle w:val="EndnoteReference"/>
          <w:color w:val="auto"/>
        </w:rPr>
        <w:endnoteReference w:id="3"/>
      </w:r>
    </w:p>
    <w:p w14:paraId="3CF81212" w14:textId="5936D14B" w:rsidR="00E54CBE" w:rsidRPr="004274F3" w:rsidRDefault="00D51F59" w:rsidP="004274F3">
      <w:pPr>
        <w:pStyle w:val="ListParagraph"/>
        <w:numPr>
          <w:ilvl w:val="0"/>
          <w:numId w:val="4"/>
        </w:numPr>
      </w:pPr>
      <w:bookmarkStart w:id="65" w:name="_Toc411940931"/>
      <w:bookmarkStart w:id="66" w:name="_Toc453918378"/>
      <w:r w:rsidRPr="004274F3">
        <w:t>Of the confirmed cases, 9/26 were at locks</w:t>
      </w:r>
      <w:r w:rsidR="00E54CBE" w:rsidRPr="004274F3">
        <w:t xml:space="preserve">. The Undercroft area was the locus for 5/9, prior to the above measures being implemented. </w:t>
      </w:r>
    </w:p>
    <w:p w14:paraId="2F00E4F6" w14:textId="77777777" w:rsidR="00E54CBE" w:rsidRPr="00E54CBE" w:rsidRDefault="00E54CBE" w:rsidP="00E54CBE">
      <w:pPr>
        <w:tabs>
          <w:tab w:val="left" w:pos="1252"/>
          <w:tab w:val="left" w:pos="1253"/>
        </w:tabs>
        <w:ind w:left="360"/>
        <w:contextualSpacing w:val="0"/>
        <w:rPr>
          <w:color w:val="4472C4" w:themeColor="accent5"/>
        </w:rPr>
      </w:pPr>
    </w:p>
    <w:p w14:paraId="632BC8F8" w14:textId="40D924BE" w:rsidR="00EA73B4" w:rsidRDefault="00EA73B4" w:rsidP="004274F3">
      <w:pPr>
        <w:pStyle w:val="Heading3"/>
      </w:pPr>
      <w:bookmarkStart w:id="67" w:name="How_did_the_event_happen?"/>
      <w:bookmarkStart w:id="68" w:name="_Toc532209095"/>
      <w:bookmarkStart w:id="69" w:name="_Toc532384698"/>
      <w:bookmarkEnd w:id="67"/>
      <w:r>
        <w:t>How did the even</w:t>
      </w:r>
      <w:r w:rsidR="00D51F59">
        <w:t xml:space="preserve">ts </w:t>
      </w:r>
      <w:r>
        <w:t>happen?</w:t>
      </w:r>
      <w:bookmarkEnd w:id="68"/>
      <w:bookmarkEnd w:id="69"/>
    </w:p>
    <w:p w14:paraId="21C9C57C" w14:textId="7FB6AD97" w:rsidR="00EA73B4" w:rsidRPr="004274F3" w:rsidRDefault="00EA73B4" w:rsidP="004274F3">
      <w:pPr>
        <w:pStyle w:val="ListParagraph"/>
        <w:numPr>
          <w:ilvl w:val="0"/>
          <w:numId w:val="4"/>
        </w:numPr>
      </w:pPr>
      <w:r w:rsidRPr="004274F3">
        <w:t xml:space="preserve">Those walking (17/28), or unclear-entry into water (7/28) account for most events. In 4/28 </w:t>
      </w:r>
      <w:r w:rsidR="00D51F59" w:rsidRPr="004274F3">
        <w:t xml:space="preserve">instances </w:t>
      </w:r>
      <w:r w:rsidRPr="004274F3">
        <w:t>the last known activity was deliberate entry.</w:t>
      </w:r>
    </w:p>
    <w:p w14:paraId="54A9F565" w14:textId="5D81CA41" w:rsidR="00EA73B4" w:rsidRPr="004274F3" w:rsidRDefault="00EA73B4" w:rsidP="004274F3">
      <w:pPr>
        <w:pStyle w:val="ListParagraph"/>
        <w:numPr>
          <w:ilvl w:val="0"/>
          <w:numId w:val="4"/>
        </w:numPr>
      </w:pPr>
      <w:r w:rsidRPr="004274F3">
        <w:t>The potential for passer-by intervention was a theme mentioned by coroners: in 10/28 cases</w:t>
      </w:r>
      <w:r w:rsidR="00D51F59" w:rsidRPr="004274F3">
        <w:t>,</w:t>
      </w:r>
      <w:r w:rsidRPr="004274F3">
        <w:t xml:space="preserve"> the victim was witnessed or heard</w:t>
      </w:r>
      <w:r w:rsidR="00D51F59" w:rsidRPr="004274F3">
        <w:t xml:space="preserve"> to be</w:t>
      </w:r>
      <w:r w:rsidRPr="004274F3">
        <w:t xml:space="preserve"> in trouble. In five of these events</w:t>
      </w:r>
      <w:r w:rsidR="00D51F59" w:rsidRPr="004274F3">
        <w:rPr>
          <w:rStyle w:val="CommentReference"/>
          <w:sz w:val="22"/>
          <w:szCs w:val="22"/>
        </w:rPr>
        <w:t>, a</w:t>
      </w:r>
      <w:r w:rsidRPr="004274F3">
        <w:t>n attempt to assist/rescue by the public was made. In one case this resulted in the death of a rescuer.</w:t>
      </w:r>
    </w:p>
    <w:p w14:paraId="17380B3F" w14:textId="77777777" w:rsidR="00EA73B4" w:rsidRPr="004274F3" w:rsidRDefault="00EA73B4" w:rsidP="004274F3">
      <w:pPr>
        <w:pStyle w:val="ListParagraph"/>
        <w:numPr>
          <w:ilvl w:val="0"/>
          <w:numId w:val="4"/>
        </w:numPr>
      </w:pPr>
      <w:r w:rsidRPr="004274F3">
        <w:t>Alcohol was a confirmed or probable factor in two-thirds of all cases. The presence of drugs was confirmed in one case.</w:t>
      </w:r>
    </w:p>
    <w:p w14:paraId="5C142469" w14:textId="425D9798" w:rsidR="00EA73B4" w:rsidRPr="004274F3" w:rsidRDefault="00EA73B4" w:rsidP="004274F3">
      <w:pPr>
        <w:pStyle w:val="ListParagraph"/>
        <w:numPr>
          <w:ilvl w:val="0"/>
          <w:numId w:val="4"/>
        </w:numPr>
      </w:pPr>
      <w:r w:rsidRPr="004274F3">
        <w:t>Among those aged 19-30 years old, alcohol was a factor in 8/9 cases.</w:t>
      </w:r>
    </w:p>
    <w:p w14:paraId="69B9D377" w14:textId="5433B9A0" w:rsidR="007F2F90" w:rsidRPr="007F2F90" w:rsidRDefault="007F2F90" w:rsidP="007F2F90">
      <w:pPr>
        <w:pStyle w:val="ListParagraph"/>
        <w:numPr>
          <w:ilvl w:val="0"/>
          <w:numId w:val="0"/>
        </w:numPr>
        <w:tabs>
          <w:tab w:val="clear" w:pos="113"/>
          <w:tab w:val="clear" w:pos="850"/>
          <w:tab w:val="clear" w:pos="1519"/>
          <w:tab w:val="clear" w:pos="2154"/>
          <w:tab w:val="left" w:pos="1252"/>
          <w:tab w:val="left" w:pos="1253"/>
        </w:tabs>
        <w:suppressAutoHyphens w:val="0"/>
        <w:adjustRightInd/>
        <w:spacing w:line="240" w:lineRule="auto"/>
        <w:ind w:left="720"/>
        <w:contextualSpacing w:val="0"/>
        <w:textAlignment w:val="auto"/>
        <w:rPr>
          <w:color w:val="4472C4" w:themeColor="accent5"/>
        </w:rPr>
      </w:pPr>
    </w:p>
    <w:p w14:paraId="0E05F742" w14:textId="77777777" w:rsidR="00EA73B4" w:rsidRDefault="00EA73B4" w:rsidP="004274F3">
      <w:pPr>
        <w:pStyle w:val="Heading3"/>
      </w:pPr>
      <w:bookmarkStart w:id="70" w:name="Medical_and_legal_findings"/>
      <w:bookmarkStart w:id="71" w:name="_Toc532209096"/>
      <w:bookmarkStart w:id="72" w:name="_Toc532384699"/>
      <w:bookmarkEnd w:id="70"/>
      <w:r>
        <w:t>Medical and legal findings</w:t>
      </w:r>
      <w:bookmarkEnd w:id="71"/>
      <w:bookmarkEnd w:id="72"/>
    </w:p>
    <w:p w14:paraId="15EB5FCB" w14:textId="595A5F48" w:rsidR="00EA73B4" w:rsidRDefault="00D51F59" w:rsidP="004274F3">
      <w:pPr>
        <w:pStyle w:val="ListParagraph"/>
        <w:numPr>
          <w:ilvl w:val="0"/>
          <w:numId w:val="11"/>
        </w:numPr>
      </w:pPr>
      <w:r>
        <w:t xml:space="preserve">The principal </w:t>
      </w:r>
      <w:r w:rsidR="00EA73B4">
        <w:t xml:space="preserve">medical cause of death in 19/28 instances </w:t>
      </w:r>
      <w:r>
        <w:t>was</w:t>
      </w:r>
      <w:r w:rsidR="00EA73B4">
        <w:t xml:space="preserve"> drowning. The remaining nine are not</w:t>
      </w:r>
      <w:r w:rsidR="00EA73B4" w:rsidRPr="004274F3">
        <w:rPr>
          <w:spacing w:val="1"/>
        </w:rPr>
        <w:t xml:space="preserve"> </w:t>
      </w:r>
      <w:r w:rsidR="00EA73B4">
        <w:t>reported.</w:t>
      </w:r>
    </w:p>
    <w:p w14:paraId="01C6A6CC" w14:textId="77777777" w:rsidR="00EA73B4" w:rsidRDefault="00EA73B4" w:rsidP="004274F3">
      <w:pPr>
        <w:pStyle w:val="ListParagraph"/>
        <w:numPr>
          <w:ilvl w:val="0"/>
          <w:numId w:val="11"/>
        </w:numPr>
      </w:pPr>
      <w:r>
        <w:t>A legal verdict of ‘Accident’ was given by the coroner in eight</w:t>
      </w:r>
      <w:r w:rsidRPr="004274F3">
        <w:rPr>
          <w:spacing w:val="-12"/>
        </w:rPr>
        <w:t xml:space="preserve"> </w:t>
      </w:r>
      <w:r>
        <w:t>instances.</w:t>
      </w:r>
    </w:p>
    <w:p w14:paraId="3CF98E7E" w14:textId="77777777" w:rsidR="00EA73B4" w:rsidRDefault="00EA73B4" w:rsidP="004274F3">
      <w:pPr>
        <w:pStyle w:val="ListParagraph"/>
        <w:numPr>
          <w:ilvl w:val="0"/>
          <w:numId w:val="11"/>
        </w:numPr>
      </w:pPr>
      <w:r>
        <w:t>An</w:t>
      </w:r>
      <w:r w:rsidRPr="004274F3">
        <w:rPr>
          <w:spacing w:val="-7"/>
        </w:rPr>
        <w:t xml:space="preserve"> </w:t>
      </w:r>
      <w:r>
        <w:t>‘Open’</w:t>
      </w:r>
      <w:r w:rsidRPr="004274F3">
        <w:rPr>
          <w:spacing w:val="-7"/>
        </w:rPr>
        <w:t xml:space="preserve"> </w:t>
      </w:r>
      <w:r>
        <w:t>or</w:t>
      </w:r>
      <w:r w:rsidRPr="004274F3">
        <w:rPr>
          <w:spacing w:val="-9"/>
        </w:rPr>
        <w:t xml:space="preserve"> </w:t>
      </w:r>
      <w:r>
        <w:t>‘Narrative’</w:t>
      </w:r>
      <w:r w:rsidRPr="004274F3">
        <w:rPr>
          <w:spacing w:val="-9"/>
        </w:rPr>
        <w:t xml:space="preserve"> </w:t>
      </w:r>
      <w:r>
        <w:t>verdict</w:t>
      </w:r>
      <w:r w:rsidRPr="004274F3">
        <w:rPr>
          <w:spacing w:val="-6"/>
        </w:rPr>
        <w:t xml:space="preserve"> </w:t>
      </w:r>
      <w:r>
        <w:t>was</w:t>
      </w:r>
      <w:r w:rsidRPr="004274F3">
        <w:rPr>
          <w:spacing w:val="-7"/>
        </w:rPr>
        <w:t xml:space="preserve"> </w:t>
      </w:r>
      <w:r>
        <w:t>given</w:t>
      </w:r>
      <w:r w:rsidRPr="004274F3">
        <w:rPr>
          <w:spacing w:val="-7"/>
        </w:rPr>
        <w:t xml:space="preserve"> </w:t>
      </w:r>
      <w:r>
        <w:t>in</w:t>
      </w:r>
      <w:r w:rsidRPr="004274F3">
        <w:rPr>
          <w:spacing w:val="-7"/>
        </w:rPr>
        <w:t xml:space="preserve"> </w:t>
      </w:r>
      <w:r>
        <w:t>eight</w:t>
      </w:r>
      <w:r w:rsidRPr="004274F3">
        <w:rPr>
          <w:spacing w:val="-6"/>
        </w:rPr>
        <w:t xml:space="preserve"> </w:t>
      </w:r>
      <w:r>
        <w:t>instances.</w:t>
      </w:r>
      <w:r w:rsidRPr="004274F3">
        <w:rPr>
          <w:spacing w:val="-7"/>
        </w:rPr>
        <w:t xml:space="preserve"> </w:t>
      </w:r>
      <w:r>
        <w:t>‘Misadventure’</w:t>
      </w:r>
      <w:r w:rsidRPr="004274F3">
        <w:rPr>
          <w:spacing w:val="-7"/>
        </w:rPr>
        <w:t xml:space="preserve"> </w:t>
      </w:r>
      <w:r>
        <w:t>was</w:t>
      </w:r>
      <w:r w:rsidRPr="004274F3">
        <w:rPr>
          <w:spacing w:val="-7"/>
        </w:rPr>
        <w:t xml:space="preserve"> </w:t>
      </w:r>
      <w:r>
        <w:t>given</w:t>
      </w:r>
      <w:r w:rsidRPr="004274F3">
        <w:rPr>
          <w:spacing w:val="-7"/>
        </w:rPr>
        <w:t xml:space="preserve"> </w:t>
      </w:r>
      <w:r>
        <w:t>in</w:t>
      </w:r>
      <w:r w:rsidRPr="004274F3">
        <w:rPr>
          <w:spacing w:val="-7"/>
        </w:rPr>
        <w:t xml:space="preserve"> </w:t>
      </w:r>
      <w:r>
        <w:t>two</w:t>
      </w:r>
      <w:r w:rsidRPr="004274F3">
        <w:rPr>
          <w:spacing w:val="-5"/>
        </w:rPr>
        <w:t xml:space="preserve"> </w:t>
      </w:r>
      <w:r>
        <w:t>instances. Suicide was returned in two instances. Manslaughter was reported in a criminal court in one</w:t>
      </w:r>
      <w:r w:rsidRPr="004274F3">
        <w:rPr>
          <w:spacing w:val="-32"/>
        </w:rPr>
        <w:t xml:space="preserve"> </w:t>
      </w:r>
      <w:r>
        <w:t>instance.</w:t>
      </w:r>
    </w:p>
    <w:p w14:paraId="4CDC3BF6" w14:textId="77777777" w:rsidR="00EA73B4" w:rsidRDefault="00EA73B4" w:rsidP="004274F3">
      <w:pPr>
        <w:pStyle w:val="ListParagraph"/>
        <w:numPr>
          <w:ilvl w:val="0"/>
          <w:numId w:val="11"/>
        </w:numPr>
      </w:pPr>
      <w:r>
        <w:t>No legal verdict was available for seven cases at the time of</w:t>
      </w:r>
      <w:r w:rsidRPr="004274F3">
        <w:rPr>
          <w:spacing w:val="-7"/>
        </w:rPr>
        <w:t xml:space="preserve"> </w:t>
      </w:r>
      <w:r>
        <w:t>drafting.</w:t>
      </w:r>
    </w:p>
    <w:p w14:paraId="37F52216" w14:textId="77777777" w:rsidR="00EA73B4" w:rsidRDefault="00EA73B4" w:rsidP="00EA73B4">
      <w:pPr>
        <w:pStyle w:val="ListParagraph"/>
        <w:numPr>
          <w:ilvl w:val="0"/>
          <w:numId w:val="0"/>
        </w:numPr>
        <w:tabs>
          <w:tab w:val="clear" w:pos="113"/>
          <w:tab w:val="clear" w:pos="850"/>
          <w:tab w:val="clear" w:pos="1519"/>
          <w:tab w:val="clear" w:pos="2154"/>
          <w:tab w:val="left" w:pos="1252"/>
          <w:tab w:val="left" w:pos="1254"/>
        </w:tabs>
        <w:suppressAutoHyphens w:val="0"/>
        <w:adjustRightInd/>
        <w:spacing w:before="22" w:line="256" w:lineRule="auto"/>
        <w:ind w:left="720" w:right="246"/>
        <w:contextualSpacing w:val="0"/>
        <w:textAlignment w:val="auto"/>
      </w:pPr>
    </w:p>
    <w:p w14:paraId="6F41C53C" w14:textId="77777777" w:rsidR="00D51F59" w:rsidRPr="00D51F59" w:rsidRDefault="00D51F59" w:rsidP="00D51F59"/>
    <w:p w14:paraId="5229780A" w14:textId="6D823A20" w:rsidR="00EA73B4" w:rsidRPr="00EA73B4" w:rsidRDefault="00EA73B4" w:rsidP="003A66A1">
      <w:pPr>
        <w:pStyle w:val="Heading2"/>
      </w:pPr>
      <w:bookmarkStart w:id="73" w:name="_Toc532207499"/>
      <w:bookmarkStart w:id="74" w:name="_Toc532207626"/>
      <w:bookmarkStart w:id="75" w:name="_Toc532209097"/>
      <w:bookmarkStart w:id="76" w:name="_Toc532384700"/>
      <w:r w:rsidRPr="00EA73B4">
        <w:lastRenderedPageBreak/>
        <w:t>Indicative themes within the 32 non-fatal incidents:</w:t>
      </w:r>
      <w:bookmarkEnd w:id="73"/>
      <w:bookmarkEnd w:id="74"/>
      <w:bookmarkEnd w:id="75"/>
      <w:bookmarkEnd w:id="76"/>
    </w:p>
    <w:p w14:paraId="1BEEED81" w14:textId="77777777" w:rsidR="00EA73B4" w:rsidRDefault="00EA73B4" w:rsidP="00EA73B4">
      <w:pPr>
        <w:pStyle w:val="BodyText"/>
        <w:spacing w:before="4"/>
        <w:rPr>
          <w:b/>
          <w:sz w:val="16"/>
        </w:rPr>
      </w:pPr>
    </w:p>
    <w:p w14:paraId="381A277C" w14:textId="4B7947A4" w:rsidR="00EA73B4" w:rsidRDefault="00D51F59" w:rsidP="004274F3">
      <w:pPr>
        <w:pStyle w:val="ListParagraph"/>
        <w:numPr>
          <w:ilvl w:val="0"/>
          <w:numId w:val="4"/>
        </w:numPr>
      </w:pPr>
      <w:r>
        <w:t>In a third of all cases, the person had fallen a very significant distance – more than 5</w:t>
      </w:r>
      <w:r w:rsidRPr="004274F3">
        <w:rPr>
          <w:spacing w:val="-28"/>
        </w:rPr>
        <w:t xml:space="preserve"> </w:t>
      </w:r>
      <w:proofErr w:type="spellStart"/>
      <w:r w:rsidR="004274F3">
        <w:t>m</w:t>
      </w:r>
      <w:r w:rsidR="00DF2912">
        <w:t>etre</w:t>
      </w:r>
      <w:r w:rsidR="004274F3">
        <w:t>s</w:t>
      </w:r>
      <w:proofErr w:type="spellEnd"/>
      <w:r>
        <w:t>.</w:t>
      </w:r>
    </w:p>
    <w:p w14:paraId="5E698DAC" w14:textId="02369778" w:rsidR="00EA73B4" w:rsidRDefault="00D51F59" w:rsidP="004274F3">
      <w:pPr>
        <w:pStyle w:val="ListParagraph"/>
        <w:numPr>
          <w:ilvl w:val="0"/>
          <w:numId w:val="4"/>
        </w:numPr>
      </w:pPr>
      <w:r>
        <w:t>In at least one instance, an individual was recovered from the water with their airways submersed, and cardio-pulmonary resuscitation was provided</w:t>
      </w:r>
      <w:r w:rsidR="00EA73B4">
        <w:t>.</w:t>
      </w:r>
    </w:p>
    <w:p w14:paraId="126CE038" w14:textId="77777777" w:rsidR="00EA73B4" w:rsidRDefault="00EA73B4" w:rsidP="004274F3">
      <w:pPr>
        <w:pStyle w:val="ListParagraph"/>
        <w:numPr>
          <w:ilvl w:val="0"/>
          <w:numId w:val="4"/>
        </w:numPr>
      </w:pPr>
      <w:r>
        <w:t>Alcohol was noted in a quarter of these</w:t>
      </w:r>
      <w:r w:rsidRPr="004274F3">
        <w:rPr>
          <w:spacing w:val="-10"/>
        </w:rPr>
        <w:t xml:space="preserve"> </w:t>
      </w:r>
      <w:r>
        <w:t>events.</w:t>
      </w:r>
    </w:p>
    <w:p w14:paraId="75E28AEC" w14:textId="2F42484C" w:rsidR="00EA73B4" w:rsidRDefault="00EA73B4" w:rsidP="00AE4F56">
      <w:r>
        <w:t>This</w:t>
      </w:r>
      <w:r>
        <w:rPr>
          <w:spacing w:val="-4"/>
        </w:rPr>
        <w:t xml:space="preserve"> </w:t>
      </w:r>
      <w:r>
        <w:t>NFI</w:t>
      </w:r>
      <w:r>
        <w:rPr>
          <w:spacing w:val="-5"/>
        </w:rPr>
        <w:t xml:space="preserve"> </w:t>
      </w:r>
      <w:r>
        <w:t>figure</w:t>
      </w:r>
      <w:r>
        <w:rPr>
          <w:spacing w:val="-6"/>
        </w:rPr>
        <w:t xml:space="preserve"> </w:t>
      </w:r>
      <w:r>
        <w:t>should</w:t>
      </w:r>
      <w:r>
        <w:rPr>
          <w:spacing w:val="-5"/>
        </w:rPr>
        <w:t xml:space="preserve"> </w:t>
      </w:r>
      <w:r>
        <w:t>be</w:t>
      </w:r>
      <w:r>
        <w:rPr>
          <w:spacing w:val="-6"/>
        </w:rPr>
        <w:t xml:space="preserve"> </w:t>
      </w:r>
      <w:r>
        <w:t>considered</w:t>
      </w:r>
      <w:r>
        <w:rPr>
          <w:spacing w:val="-5"/>
        </w:rPr>
        <w:t xml:space="preserve"> </w:t>
      </w:r>
      <w:r>
        <w:t>a</w:t>
      </w:r>
      <w:r>
        <w:rPr>
          <w:spacing w:val="-7"/>
        </w:rPr>
        <w:t xml:space="preserve"> </w:t>
      </w:r>
      <w:r>
        <w:t>narrow</w:t>
      </w:r>
      <w:r>
        <w:rPr>
          <w:spacing w:val="-6"/>
        </w:rPr>
        <w:t xml:space="preserve"> </w:t>
      </w:r>
      <w:r>
        <w:t>interpretation</w:t>
      </w:r>
      <w:r>
        <w:rPr>
          <w:spacing w:val="-8"/>
        </w:rPr>
        <w:t xml:space="preserve"> </w:t>
      </w:r>
      <w:r>
        <w:t>of</w:t>
      </w:r>
      <w:r>
        <w:rPr>
          <w:spacing w:val="-7"/>
        </w:rPr>
        <w:t xml:space="preserve"> </w:t>
      </w:r>
      <w:r w:rsidR="00DF2912">
        <w:t>w</w:t>
      </w:r>
      <w:r>
        <w:t>ater</w:t>
      </w:r>
      <w:r>
        <w:rPr>
          <w:spacing w:val="-7"/>
        </w:rPr>
        <w:t xml:space="preserve"> </w:t>
      </w:r>
      <w:r>
        <w:t>risk</w:t>
      </w:r>
      <w:r>
        <w:rPr>
          <w:spacing w:val="-6"/>
        </w:rPr>
        <w:t xml:space="preserve"> </w:t>
      </w:r>
      <w:r>
        <w:t>in</w:t>
      </w:r>
      <w:r>
        <w:rPr>
          <w:spacing w:val="-7"/>
        </w:rPr>
        <w:t xml:space="preserve"> </w:t>
      </w:r>
      <w:r>
        <w:t>Manchester</w:t>
      </w:r>
      <w:r>
        <w:rPr>
          <w:spacing w:val="-7"/>
        </w:rPr>
        <w:t xml:space="preserve"> </w:t>
      </w:r>
      <w:r>
        <w:t>city centre. It reflects cases whereby the person was in the water and</w:t>
      </w:r>
      <w:r w:rsidR="00DF2912">
        <w:t xml:space="preserve"> required intervention by GMFRS. </w:t>
      </w:r>
      <w:r w:rsidR="00D51F59">
        <w:t>In at least one instance, an individual was recovered from the water with their airway</w:t>
      </w:r>
      <w:r w:rsidR="00DF2912">
        <w:t xml:space="preserve"> s</w:t>
      </w:r>
      <w:r w:rsidR="00D51F59">
        <w:t xml:space="preserve">ubmersed, and cardio-pulmonary resuscitation was </w:t>
      </w:r>
      <w:r w:rsidR="00DF2912">
        <w:t>undertaken</w:t>
      </w:r>
      <w:r w:rsidR="00D51F59">
        <w:t xml:space="preserve"> to be safe, and in our opinion, in at least one instance, to keep the person alive.</w:t>
      </w:r>
    </w:p>
    <w:p w14:paraId="47B0F5C9" w14:textId="77777777" w:rsidR="005D7589" w:rsidRDefault="005D7589" w:rsidP="00AE4F56"/>
    <w:p w14:paraId="6EEC24F3" w14:textId="6F09027A" w:rsidR="00EA73B4" w:rsidRDefault="00EA73B4" w:rsidP="00AE4F56">
      <w:r>
        <w:t>A list of the fatalities identified is provided in the appendices. Graphical representations of the results are provided below.</w:t>
      </w:r>
    </w:p>
    <w:p w14:paraId="74526646" w14:textId="77777777" w:rsidR="00EA73B4" w:rsidRDefault="00EA73B4" w:rsidP="00EA73B4">
      <w:pPr>
        <w:pStyle w:val="ListParagraph"/>
        <w:numPr>
          <w:ilvl w:val="0"/>
          <w:numId w:val="0"/>
        </w:numPr>
        <w:tabs>
          <w:tab w:val="clear" w:pos="113"/>
          <w:tab w:val="clear" w:pos="850"/>
          <w:tab w:val="clear" w:pos="1519"/>
          <w:tab w:val="clear" w:pos="2154"/>
          <w:tab w:val="left" w:pos="1252"/>
          <w:tab w:val="left" w:pos="1254"/>
        </w:tabs>
        <w:suppressAutoHyphens w:val="0"/>
        <w:adjustRightInd/>
        <w:spacing w:before="22" w:line="256" w:lineRule="auto"/>
        <w:ind w:left="720" w:right="246"/>
        <w:contextualSpacing w:val="0"/>
        <w:textAlignment w:val="auto"/>
      </w:pPr>
    </w:p>
    <w:p w14:paraId="182A9021" w14:textId="77777777" w:rsidR="00957010" w:rsidRDefault="00957010" w:rsidP="00957010">
      <w:pPr>
        <w:pStyle w:val="Heading1"/>
        <w:jc w:val="center"/>
      </w:pPr>
      <w:bookmarkStart w:id="77" w:name="_Toc532207500"/>
      <w:bookmarkStart w:id="78" w:name="_Toc532207627"/>
      <w:bookmarkStart w:id="79" w:name="_Toc532209098"/>
      <w:bookmarkStart w:id="80" w:name="_Toc532384701"/>
      <w:r w:rsidRPr="007267B1">
        <w:rPr>
          <w:noProof/>
          <w:sz w:val="52"/>
          <w:lang w:eastAsia="en-GB"/>
        </w:rPr>
        <w:drawing>
          <wp:inline distT="0" distB="0" distL="0" distR="0" wp14:anchorId="07B5E1B7" wp14:editId="67A0D742">
            <wp:extent cx="4810539" cy="2902226"/>
            <wp:effectExtent l="0" t="0" r="9525"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77"/>
      <w:bookmarkEnd w:id="78"/>
      <w:bookmarkEnd w:id="79"/>
      <w:bookmarkEnd w:id="80"/>
    </w:p>
    <w:bookmarkStart w:id="81" w:name="_Ref531292910"/>
    <w:p w14:paraId="33E80FD7" w14:textId="60EDBABA" w:rsidR="00957010" w:rsidRDefault="00957010" w:rsidP="00957010">
      <w:pPr>
        <w:pStyle w:val="Caption"/>
        <w:jc w:val="center"/>
        <w:rPr>
          <w:b w:val="0"/>
          <w:sz w:val="14"/>
          <w:szCs w:val="14"/>
        </w:rPr>
      </w:pPr>
      <w:r w:rsidRPr="00957010">
        <w:rPr>
          <w:b w:val="0"/>
          <w:sz w:val="14"/>
          <w:szCs w:val="14"/>
        </w:rPr>
        <w:fldChar w:fldCharType="begin"/>
      </w:r>
      <w:r w:rsidRPr="00957010">
        <w:rPr>
          <w:b w:val="0"/>
          <w:sz w:val="14"/>
          <w:szCs w:val="14"/>
        </w:rPr>
        <w:instrText xml:space="preserve"> SEQ Figure \* ARABIC </w:instrText>
      </w:r>
      <w:r w:rsidRPr="00957010">
        <w:rPr>
          <w:b w:val="0"/>
          <w:sz w:val="14"/>
          <w:szCs w:val="14"/>
        </w:rPr>
        <w:fldChar w:fldCharType="separate"/>
      </w:r>
      <w:bookmarkStart w:id="82" w:name="_Ref531292920"/>
      <w:r w:rsidR="00485F21">
        <w:rPr>
          <w:b w:val="0"/>
          <w:noProof/>
          <w:sz w:val="14"/>
          <w:szCs w:val="14"/>
        </w:rPr>
        <w:t>2</w:t>
      </w:r>
      <w:bookmarkEnd w:id="82"/>
      <w:r w:rsidRPr="00957010">
        <w:rPr>
          <w:b w:val="0"/>
          <w:sz w:val="14"/>
          <w:szCs w:val="14"/>
        </w:rPr>
        <w:fldChar w:fldCharType="end"/>
      </w:r>
      <w:r w:rsidRPr="00957010">
        <w:rPr>
          <w:b w:val="0"/>
          <w:sz w:val="14"/>
          <w:szCs w:val="14"/>
        </w:rPr>
        <w:t xml:space="preserve">. </w:t>
      </w:r>
      <w:r>
        <w:rPr>
          <w:b w:val="0"/>
          <w:sz w:val="14"/>
          <w:szCs w:val="14"/>
        </w:rPr>
        <w:t>W</w:t>
      </w:r>
      <w:r w:rsidR="00D51F59">
        <w:rPr>
          <w:b w:val="0"/>
          <w:sz w:val="14"/>
          <w:szCs w:val="14"/>
        </w:rPr>
        <w:t>ater-</w:t>
      </w:r>
      <w:r w:rsidRPr="00957010">
        <w:rPr>
          <w:b w:val="0"/>
          <w:sz w:val="14"/>
          <w:szCs w:val="14"/>
        </w:rPr>
        <w:t>related fatal</w:t>
      </w:r>
      <w:r>
        <w:rPr>
          <w:b w:val="0"/>
          <w:sz w:val="14"/>
          <w:szCs w:val="14"/>
        </w:rPr>
        <w:t xml:space="preserve"> (n=28) </w:t>
      </w:r>
      <w:r w:rsidRPr="00957010">
        <w:rPr>
          <w:b w:val="0"/>
          <w:sz w:val="14"/>
          <w:szCs w:val="14"/>
        </w:rPr>
        <w:t>and no</w:t>
      </w:r>
      <w:r>
        <w:rPr>
          <w:b w:val="0"/>
          <w:sz w:val="14"/>
          <w:szCs w:val="14"/>
        </w:rPr>
        <w:t>n-</w:t>
      </w:r>
      <w:r w:rsidRPr="00957010">
        <w:rPr>
          <w:b w:val="0"/>
          <w:sz w:val="14"/>
          <w:szCs w:val="14"/>
        </w:rPr>
        <w:t xml:space="preserve">fatal incidents </w:t>
      </w:r>
      <w:r>
        <w:rPr>
          <w:b w:val="0"/>
          <w:sz w:val="14"/>
          <w:szCs w:val="14"/>
        </w:rPr>
        <w:t>(n= 32) in</w:t>
      </w:r>
      <w:r w:rsidRPr="00957010">
        <w:rPr>
          <w:b w:val="0"/>
          <w:sz w:val="14"/>
          <w:szCs w:val="14"/>
        </w:rPr>
        <w:t xml:space="preserve"> Manchester </w:t>
      </w:r>
      <w:r w:rsidR="00D51F59">
        <w:rPr>
          <w:b w:val="0"/>
          <w:sz w:val="14"/>
          <w:szCs w:val="14"/>
        </w:rPr>
        <w:t>c</w:t>
      </w:r>
      <w:r w:rsidRPr="00957010">
        <w:rPr>
          <w:b w:val="0"/>
          <w:sz w:val="14"/>
          <w:szCs w:val="14"/>
        </w:rPr>
        <w:t>i</w:t>
      </w:r>
      <w:r w:rsidR="00D51F59">
        <w:rPr>
          <w:b w:val="0"/>
          <w:sz w:val="14"/>
          <w:szCs w:val="14"/>
        </w:rPr>
        <w:t>ty centre z</w:t>
      </w:r>
      <w:r w:rsidRPr="00957010">
        <w:rPr>
          <w:b w:val="0"/>
          <w:sz w:val="14"/>
          <w:szCs w:val="14"/>
        </w:rPr>
        <w:t>one</w:t>
      </w:r>
      <w:r>
        <w:rPr>
          <w:b w:val="0"/>
          <w:sz w:val="14"/>
          <w:szCs w:val="14"/>
        </w:rPr>
        <w:br/>
        <w:t>Note: Non-fatal</w:t>
      </w:r>
      <w:r w:rsidR="007267B1">
        <w:rPr>
          <w:b w:val="0"/>
          <w:sz w:val="14"/>
          <w:szCs w:val="14"/>
        </w:rPr>
        <w:t xml:space="preserve"> data </w:t>
      </w:r>
      <w:r>
        <w:rPr>
          <w:b w:val="0"/>
          <w:sz w:val="14"/>
          <w:szCs w:val="14"/>
        </w:rPr>
        <w:t>available only from 2012 onwards</w:t>
      </w:r>
      <w:bookmarkEnd w:id="81"/>
    </w:p>
    <w:p w14:paraId="54FAEC9E" w14:textId="77777777" w:rsidR="006972B1" w:rsidRPr="006972B1" w:rsidRDefault="006972B1" w:rsidP="006972B1"/>
    <w:p w14:paraId="6EC7BBD1" w14:textId="77777777" w:rsidR="001A4F43" w:rsidRDefault="001A4F43" w:rsidP="001A4F43">
      <w:pPr>
        <w:keepNext/>
        <w:jc w:val="center"/>
      </w:pPr>
      <w:r>
        <w:rPr>
          <w:noProof/>
          <w:lang w:eastAsia="en-GB"/>
        </w:rPr>
        <w:lastRenderedPageBreak/>
        <w:drawing>
          <wp:inline distT="0" distB="0" distL="0" distR="0" wp14:anchorId="206EFE82" wp14:editId="0AAF5107">
            <wp:extent cx="4693285" cy="2796363"/>
            <wp:effectExtent l="0" t="0" r="12065" b="4445"/>
            <wp:docPr id="24" name="Chart 24">
              <a:extLst xmlns:a="http://schemas.openxmlformats.org/drawingml/2006/main">
                <a:ext uri="{FF2B5EF4-FFF2-40B4-BE49-F238E27FC236}">
                  <a16:creationId xmlns:a16="http://schemas.microsoft.com/office/drawing/2014/main" id="{52C630C8-D258-411F-8E17-34B8F615F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7D464B" w14:textId="1518A605" w:rsidR="00361D05" w:rsidRDefault="001A4F43" w:rsidP="00361D05">
      <w:pPr>
        <w:pStyle w:val="Caption"/>
        <w:jc w:val="center"/>
        <w:rPr>
          <w:b w:val="0"/>
          <w:sz w:val="14"/>
          <w:szCs w:val="14"/>
        </w:rPr>
      </w:pPr>
      <w:r w:rsidRPr="001A4F43">
        <w:rPr>
          <w:b w:val="0"/>
          <w:sz w:val="14"/>
          <w:szCs w:val="14"/>
        </w:rPr>
        <w:fldChar w:fldCharType="begin"/>
      </w:r>
      <w:r w:rsidRPr="001A4F43">
        <w:rPr>
          <w:b w:val="0"/>
          <w:sz w:val="14"/>
          <w:szCs w:val="14"/>
        </w:rPr>
        <w:instrText xml:space="preserve"> SEQ Figure \* ARABIC </w:instrText>
      </w:r>
      <w:r w:rsidRPr="001A4F43">
        <w:rPr>
          <w:b w:val="0"/>
          <w:sz w:val="14"/>
          <w:szCs w:val="14"/>
        </w:rPr>
        <w:fldChar w:fldCharType="separate"/>
      </w:r>
      <w:r w:rsidR="00485F21">
        <w:rPr>
          <w:b w:val="0"/>
          <w:noProof/>
          <w:sz w:val="14"/>
          <w:szCs w:val="14"/>
        </w:rPr>
        <w:t>3</w:t>
      </w:r>
      <w:r w:rsidRPr="001A4F43">
        <w:rPr>
          <w:b w:val="0"/>
          <w:sz w:val="14"/>
          <w:szCs w:val="14"/>
        </w:rPr>
        <w:fldChar w:fldCharType="end"/>
      </w:r>
      <w:r w:rsidRPr="001A4F43">
        <w:rPr>
          <w:b w:val="0"/>
          <w:sz w:val="14"/>
          <w:szCs w:val="14"/>
        </w:rPr>
        <w:t xml:space="preserve">. Water-related fatalities and non-fatal incidents by month, Manchester city </w:t>
      </w:r>
      <w:r w:rsidR="00DC506E">
        <w:rPr>
          <w:b w:val="0"/>
          <w:sz w:val="14"/>
          <w:szCs w:val="14"/>
        </w:rPr>
        <w:t xml:space="preserve">centre </w:t>
      </w:r>
      <w:r w:rsidRPr="001A4F43">
        <w:rPr>
          <w:b w:val="0"/>
          <w:sz w:val="14"/>
          <w:szCs w:val="14"/>
        </w:rPr>
        <w:t>zone</w:t>
      </w:r>
      <w:r w:rsidRPr="00361D05">
        <w:rPr>
          <w:b w:val="0"/>
          <w:sz w:val="14"/>
          <w:szCs w:val="14"/>
        </w:rPr>
        <w:t>.</w:t>
      </w:r>
      <w:r w:rsidR="00361D05" w:rsidRPr="00361D05">
        <w:rPr>
          <w:b w:val="0"/>
          <w:sz w:val="14"/>
          <w:szCs w:val="14"/>
        </w:rPr>
        <w:t xml:space="preserve"> </w:t>
      </w:r>
      <w:r w:rsidR="00361D05">
        <w:rPr>
          <w:b w:val="0"/>
          <w:sz w:val="14"/>
          <w:szCs w:val="14"/>
        </w:rPr>
        <w:br/>
      </w:r>
      <w:r w:rsidR="00361D05" w:rsidRPr="00361D05">
        <w:rPr>
          <w:b w:val="0"/>
          <w:sz w:val="14"/>
          <w:szCs w:val="14"/>
        </w:rPr>
        <w:t>(Fatal=28, NFI=32)</w:t>
      </w:r>
    </w:p>
    <w:p w14:paraId="03FEB7BE" w14:textId="77777777" w:rsidR="00361D05" w:rsidRDefault="00361D05" w:rsidP="00361D05"/>
    <w:p w14:paraId="5DDB9750" w14:textId="77777777" w:rsidR="00361D05" w:rsidRDefault="00361D05" w:rsidP="00361D05">
      <w:pPr>
        <w:keepNext/>
        <w:jc w:val="center"/>
      </w:pPr>
      <w:r>
        <w:rPr>
          <w:noProof/>
          <w:lang w:eastAsia="en-GB"/>
        </w:rPr>
        <w:drawing>
          <wp:inline distT="0" distB="0" distL="0" distR="0" wp14:anchorId="283824FA" wp14:editId="0CEF55AD">
            <wp:extent cx="5219093" cy="3021496"/>
            <wp:effectExtent l="0" t="0" r="635" b="7620"/>
            <wp:docPr id="25" name="Chart 25">
              <a:extLst xmlns:a="http://schemas.openxmlformats.org/drawingml/2006/main">
                <a:ext uri="{FF2B5EF4-FFF2-40B4-BE49-F238E27FC236}">
                  <a16:creationId xmlns:a16="http://schemas.microsoft.com/office/drawing/2014/main" id="{D3B38B8C-DC87-4CFB-904F-B76391391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48C71B" w14:textId="2FF45013" w:rsidR="00361D05" w:rsidRPr="00965BA6" w:rsidRDefault="00361D05" w:rsidP="00965BA6">
      <w:pPr>
        <w:pStyle w:val="Caption"/>
        <w:jc w:val="center"/>
        <w:rPr>
          <w:b w:val="0"/>
          <w:sz w:val="14"/>
          <w:szCs w:val="14"/>
        </w:rPr>
      </w:pPr>
      <w:r w:rsidRPr="00361D05">
        <w:rPr>
          <w:b w:val="0"/>
          <w:sz w:val="14"/>
          <w:szCs w:val="14"/>
        </w:rPr>
        <w:fldChar w:fldCharType="begin"/>
      </w:r>
      <w:r w:rsidRPr="00361D05">
        <w:rPr>
          <w:b w:val="0"/>
          <w:sz w:val="14"/>
          <w:szCs w:val="14"/>
        </w:rPr>
        <w:instrText xml:space="preserve"> SEQ Figure \* ARABIC </w:instrText>
      </w:r>
      <w:r w:rsidRPr="00361D05">
        <w:rPr>
          <w:b w:val="0"/>
          <w:sz w:val="14"/>
          <w:szCs w:val="14"/>
        </w:rPr>
        <w:fldChar w:fldCharType="separate"/>
      </w:r>
      <w:bookmarkStart w:id="83" w:name="_Ref531293300"/>
      <w:r w:rsidR="00485F21">
        <w:rPr>
          <w:b w:val="0"/>
          <w:noProof/>
          <w:sz w:val="14"/>
          <w:szCs w:val="14"/>
        </w:rPr>
        <w:t>4</w:t>
      </w:r>
      <w:bookmarkEnd w:id="83"/>
      <w:r w:rsidRPr="00361D05">
        <w:rPr>
          <w:b w:val="0"/>
          <w:sz w:val="14"/>
          <w:szCs w:val="14"/>
        </w:rPr>
        <w:fldChar w:fldCharType="end"/>
      </w:r>
      <w:r w:rsidRPr="00361D05">
        <w:rPr>
          <w:b w:val="0"/>
          <w:sz w:val="14"/>
          <w:szCs w:val="14"/>
        </w:rPr>
        <w:t xml:space="preserve">. Day of week </w:t>
      </w:r>
      <w:r w:rsidRPr="00361D05">
        <w:rPr>
          <w:b w:val="0"/>
          <w:sz w:val="14"/>
          <w:szCs w:val="14"/>
        </w:rPr>
        <w:br/>
        <w:t>(Fatal=28, NFI=32)</w:t>
      </w:r>
    </w:p>
    <w:p w14:paraId="1F0B37FE" w14:textId="77777777" w:rsidR="007267B1" w:rsidRDefault="007267B1" w:rsidP="001A4F43">
      <w:pPr>
        <w:pStyle w:val="Caption"/>
        <w:jc w:val="center"/>
        <w:rPr>
          <w:b w:val="0"/>
          <w:sz w:val="14"/>
          <w:szCs w:val="14"/>
        </w:rPr>
      </w:pPr>
    </w:p>
    <w:p w14:paraId="0C6FD54E" w14:textId="77777777" w:rsidR="00965BA6" w:rsidRDefault="00361D05" w:rsidP="00965BA6">
      <w:pPr>
        <w:keepNext/>
        <w:jc w:val="center"/>
      </w:pPr>
      <w:r>
        <w:rPr>
          <w:noProof/>
          <w:lang w:eastAsia="en-GB"/>
        </w:rPr>
        <w:lastRenderedPageBreak/>
        <w:drawing>
          <wp:inline distT="0" distB="0" distL="0" distR="0" wp14:anchorId="54B692EE" wp14:editId="7B2FA06E">
            <wp:extent cx="5247640" cy="2520067"/>
            <wp:effectExtent l="0" t="0" r="10160" b="13970"/>
            <wp:docPr id="26" name="Chart 26">
              <a:extLst xmlns:a="http://schemas.openxmlformats.org/drawingml/2006/main">
                <a:ext uri="{FF2B5EF4-FFF2-40B4-BE49-F238E27FC236}">
                  <a16:creationId xmlns:a16="http://schemas.microsoft.com/office/drawing/2014/main" id="{97DB6FBD-334A-4018-BA3F-8C18278C9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56D67F" w14:textId="258B4724" w:rsidR="00A204B8" w:rsidRPr="00A204B8" w:rsidRDefault="00965BA6" w:rsidP="00A204B8">
      <w:pPr>
        <w:pStyle w:val="Caption"/>
        <w:jc w:val="center"/>
        <w:rPr>
          <w:b w:val="0"/>
          <w:sz w:val="14"/>
          <w:szCs w:val="14"/>
        </w:rPr>
      </w:pPr>
      <w:r w:rsidRPr="00A204B8">
        <w:rPr>
          <w:b w:val="0"/>
          <w:sz w:val="14"/>
          <w:szCs w:val="14"/>
        </w:rPr>
        <w:fldChar w:fldCharType="begin"/>
      </w:r>
      <w:r w:rsidRPr="00A204B8">
        <w:rPr>
          <w:b w:val="0"/>
          <w:sz w:val="14"/>
          <w:szCs w:val="14"/>
        </w:rPr>
        <w:instrText xml:space="preserve"> SEQ Figure \* ARABIC </w:instrText>
      </w:r>
      <w:r w:rsidRPr="00A204B8">
        <w:rPr>
          <w:b w:val="0"/>
          <w:sz w:val="14"/>
          <w:szCs w:val="14"/>
        </w:rPr>
        <w:fldChar w:fldCharType="separate"/>
      </w:r>
      <w:bookmarkStart w:id="84" w:name="_Ref531293429"/>
      <w:r w:rsidR="00485F21">
        <w:rPr>
          <w:b w:val="0"/>
          <w:noProof/>
          <w:sz w:val="14"/>
          <w:szCs w:val="14"/>
        </w:rPr>
        <w:t>5</w:t>
      </w:r>
      <w:bookmarkEnd w:id="84"/>
      <w:r w:rsidRPr="00A204B8">
        <w:rPr>
          <w:b w:val="0"/>
          <w:sz w:val="14"/>
          <w:szCs w:val="14"/>
        </w:rPr>
        <w:fldChar w:fldCharType="end"/>
      </w:r>
      <w:r w:rsidR="00A204B8" w:rsidRPr="00A204B8">
        <w:rPr>
          <w:b w:val="0"/>
          <w:sz w:val="14"/>
          <w:szCs w:val="14"/>
        </w:rPr>
        <w:t xml:space="preserve">.  </w:t>
      </w:r>
      <w:r w:rsidR="00DC506E" w:rsidRPr="00A204B8">
        <w:rPr>
          <w:b w:val="0"/>
          <w:sz w:val="14"/>
          <w:szCs w:val="14"/>
        </w:rPr>
        <w:t>Fatal event time</w:t>
      </w:r>
      <w:r w:rsidR="00DC506E">
        <w:rPr>
          <w:b w:val="0"/>
          <w:sz w:val="14"/>
          <w:szCs w:val="14"/>
        </w:rPr>
        <w:t>s</w:t>
      </w:r>
      <w:r w:rsidR="00DC506E" w:rsidRPr="00A204B8">
        <w:rPr>
          <w:b w:val="0"/>
          <w:sz w:val="14"/>
          <w:szCs w:val="14"/>
        </w:rPr>
        <w:t xml:space="preserve"> and </w:t>
      </w:r>
      <w:r w:rsidR="00DC506E">
        <w:rPr>
          <w:b w:val="0"/>
          <w:sz w:val="14"/>
          <w:szCs w:val="14"/>
        </w:rPr>
        <w:t>light levels where known (n=16)</w:t>
      </w:r>
      <w:r w:rsidR="00DC506E" w:rsidRPr="00A204B8">
        <w:rPr>
          <w:b w:val="0"/>
          <w:sz w:val="14"/>
          <w:szCs w:val="14"/>
        </w:rPr>
        <w:br/>
      </w:r>
      <w:r w:rsidR="00DC506E">
        <w:rPr>
          <w:b w:val="0"/>
          <w:sz w:val="14"/>
          <w:szCs w:val="14"/>
        </w:rPr>
        <w:t>Lighting levels reflect seasonal changes</w:t>
      </w:r>
    </w:p>
    <w:p w14:paraId="536F92B6" w14:textId="77777777" w:rsidR="001A4F43" w:rsidRDefault="001A4F43" w:rsidP="001A4F43"/>
    <w:p w14:paraId="7A5C4261" w14:textId="77777777" w:rsidR="00CF2C23" w:rsidRDefault="005101F8" w:rsidP="00CF2C23">
      <w:pPr>
        <w:keepNext/>
        <w:jc w:val="center"/>
      </w:pPr>
      <w:r>
        <w:rPr>
          <w:noProof/>
          <w:lang w:eastAsia="en-GB"/>
        </w:rPr>
        <w:drawing>
          <wp:inline distT="0" distB="0" distL="0" distR="0" wp14:anchorId="6D2A9258" wp14:editId="153D39E0">
            <wp:extent cx="5160397" cy="2182191"/>
            <wp:effectExtent l="0" t="0" r="2540" b="8890"/>
            <wp:docPr id="28" name="Chart 28">
              <a:extLst xmlns:a="http://schemas.openxmlformats.org/drawingml/2006/main">
                <a:ext uri="{FF2B5EF4-FFF2-40B4-BE49-F238E27FC236}">
                  <a16:creationId xmlns:a16="http://schemas.microsoft.com/office/drawing/2014/main" id="{D7455A2E-3100-41BF-A455-98C838335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6B8384" w14:textId="76A9B526" w:rsidR="00CF2C23" w:rsidRPr="004A48FC" w:rsidRDefault="00CF2C23" w:rsidP="00CF2C23">
      <w:pPr>
        <w:pStyle w:val="Caption"/>
        <w:jc w:val="center"/>
        <w:rPr>
          <w:b w:val="0"/>
          <w:sz w:val="14"/>
          <w:szCs w:val="14"/>
        </w:rPr>
      </w:pPr>
      <w:r w:rsidRPr="004A48FC">
        <w:rPr>
          <w:b w:val="0"/>
          <w:sz w:val="14"/>
          <w:szCs w:val="14"/>
        </w:rPr>
        <w:fldChar w:fldCharType="begin"/>
      </w:r>
      <w:r w:rsidRPr="004A48FC">
        <w:rPr>
          <w:b w:val="0"/>
          <w:sz w:val="14"/>
          <w:szCs w:val="14"/>
        </w:rPr>
        <w:instrText xml:space="preserve"> SEQ Figure \* ARABIC </w:instrText>
      </w:r>
      <w:r w:rsidRPr="004A48FC">
        <w:rPr>
          <w:b w:val="0"/>
          <w:sz w:val="14"/>
          <w:szCs w:val="14"/>
        </w:rPr>
        <w:fldChar w:fldCharType="separate"/>
      </w:r>
      <w:r w:rsidR="00485F21">
        <w:rPr>
          <w:b w:val="0"/>
          <w:noProof/>
          <w:sz w:val="14"/>
          <w:szCs w:val="14"/>
        </w:rPr>
        <w:t>6</w:t>
      </w:r>
      <w:r w:rsidRPr="004A48FC">
        <w:rPr>
          <w:b w:val="0"/>
          <w:sz w:val="14"/>
          <w:szCs w:val="14"/>
        </w:rPr>
        <w:fldChar w:fldCharType="end"/>
      </w:r>
      <w:r w:rsidRPr="004A48FC">
        <w:rPr>
          <w:b w:val="0"/>
          <w:sz w:val="14"/>
          <w:szCs w:val="14"/>
        </w:rPr>
        <w:t>. Age and gender where known (n=16)</w:t>
      </w:r>
      <w:r w:rsidRPr="004A48FC">
        <w:rPr>
          <w:b w:val="0"/>
          <w:sz w:val="14"/>
          <w:szCs w:val="14"/>
        </w:rPr>
        <w:br/>
      </w:r>
    </w:p>
    <w:p w14:paraId="77A13797" w14:textId="77777777" w:rsidR="004A4A07" w:rsidRDefault="004A4A07" w:rsidP="002B5B31">
      <w:pPr>
        <w:pStyle w:val="Heading1"/>
      </w:pPr>
    </w:p>
    <w:p w14:paraId="7EDE977C" w14:textId="77777777" w:rsidR="004A48FC" w:rsidRDefault="004A48FC">
      <w:pPr>
        <w:spacing w:before="0" w:line="276" w:lineRule="auto"/>
        <w:contextualSpacing w:val="0"/>
        <w:jc w:val="left"/>
        <w:rPr>
          <w:rFonts w:asciiTheme="majorHAnsi" w:eastAsiaTheme="majorEastAsia" w:hAnsiTheme="majorHAnsi" w:cstheme="majorBidi"/>
          <w:b/>
          <w:bCs/>
          <w:color w:val="001E61"/>
          <w:sz w:val="28"/>
          <w:szCs w:val="28"/>
        </w:rPr>
      </w:pPr>
      <w:r>
        <w:rPr>
          <w:color w:val="001E61"/>
          <w:sz w:val="28"/>
          <w:szCs w:val="28"/>
        </w:rPr>
        <w:br w:type="page"/>
      </w:r>
    </w:p>
    <w:p w14:paraId="3C666529" w14:textId="77777777" w:rsidR="00EA73B4" w:rsidRPr="00EA73B4" w:rsidRDefault="00EA73B4" w:rsidP="00AE4F56">
      <w:pPr>
        <w:pStyle w:val="Heading2"/>
      </w:pPr>
      <w:bookmarkStart w:id="85" w:name="_Toc532207501"/>
      <w:bookmarkStart w:id="86" w:name="_Toc532207628"/>
      <w:bookmarkStart w:id="87" w:name="_Toc532209099"/>
      <w:bookmarkStart w:id="88" w:name="_Toc532384702"/>
      <w:r w:rsidRPr="00EA73B4">
        <w:rPr>
          <w:noProof/>
          <w:lang w:eastAsia="en-GB"/>
        </w:rPr>
        <w:lastRenderedPageBreak/>
        <w:drawing>
          <wp:anchor distT="0" distB="0" distL="0" distR="0" simplePos="0" relativeHeight="251699200" behindDoc="1" locked="0" layoutInCell="1" allowOverlap="1" wp14:anchorId="68E1FC3F" wp14:editId="4096EDBB">
            <wp:simplePos x="0" y="0"/>
            <wp:positionH relativeFrom="page">
              <wp:posOffset>10667999</wp:posOffset>
            </wp:positionH>
            <wp:positionV relativeFrom="paragraph">
              <wp:posOffset>406400</wp:posOffset>
            </wp:positionV>
            <wp:extent cx="2196871" cy="6692265"/>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3" cstate="print"/>
                    <a:stretch>
                      <a:fillRect/>
                    </a:stretch>
                  </pic:blipFill>
                  <pic:spPr>
                    <a:xfrm flipH="1">
                      <a:off x="0" y="0"/>
                      <a:ext cx="2196871" cy="6692265"/>
                    </a:xfrm>
                    <a:prstGeom prst="rect">
                      <a:avLst/>
                    </a:prstGeom>
                  </pic:spPr>
                </pic:pic>
              </a:graphicData>
            </a:graphic>
            <wp14:sizeRelH relativeFrom="margin">
              <wp14:pctWidth>0</wp14:pctWidth>
            </wp14:sizeRelH>
            <wp14:sizeRelV relativeFrom="margin">
              <wp14:pctHeight>0</wp14:pctHeight>
            </wp14:sizeRelV>
          </wp:anchor>
        </w:drawing>
      </w:r>
      <w:r w:rsidRPr="00EA73B4">
        <w:t>Site review findings</w:t>
      </w:r>
      <w:bookmarkEnd w:id="85"/>
      <w:bookmarkEnd w:id="86"/>
      <w:bookmarkEnd w:id="87"/>
      <w:bookmarkEnd w:id="88"/>
    </w:p>
    <w:p w14:paraId="3F43AC23" w14:textId="77777777" w:rsidR="00EA73B4" w:rsidRDefault="00EA73B4" w:rsidP="00AE4F56">
      <w:r>
        <w:t>The</w:t>
      </w:r>
      <w:r>
        <w:rPr>
          <w:spacing w:val="-9"/>
        </w:rPr>
        <w:t xml:space="preserve"> </w:t>
      </w:r>
      <w:r>
        <w:t>consultants</w:t>
      </w:r>
      <w:r>
        <w:rPr>
          <w:spacing w:val="-9"/>
        </w:rPr>
        <w:t xml:space="preserve"> </w:t>
      </w:r>
      <w:r>
        <w:t>reviewed</w:t>
      </w:r>
      <w:r>
        <w:rPr>
          <w:spacing w:val="-10"/>
        </w:rPr>
        <w:t xml:space="preserve"> </w:t>
      </w:r>
      <w:r>
        <w:t>the</w:t>
      </w:r>
      <w:r>
        <w:rPr>
          <w:spacing w:val="-9"/>
        </w:rPr>
        <w:t xml:space="preserve"> </w:t>
      </w:r>
      <w:r>
        <w:t>waterways</w:t>
      </w:r>
      <w:r>
        <w:rPr>
          <w:spacing w:val="-9"/>
        </w:rPr>
        <w:t xml:space="preserve"> </w:t>
      </w:r>
      <w:r>
        <w:t>and</w:t>
      </w:r>
      <w:r>
        <w:rPr>
          <w:spacing w:val="-10"/>
        </w:rPr>
        <w:t xml:space="preserve"> </w:t>
      </w:r>
      <w:r>
        <w:t>segregated</w:t>
      </w:r>
      <w:r>
        <w:rPr>
          <w:spacing w:val="-10"/>
        </w:rPr>
        <w:t xml:space="preserve"> </w:t>
      </w:r>
      <w:r>
        <w:t>them</w:t>
      </w:r>
      <w:r>
        <w:rPr>
          <w:spacing w:val="-9"/>
        </w:rPr>
        <w:t xml:space="preserve"> </w:t>
      </w:r>
      <w:r>
        <w:t>into</w:t>
      </w:r>
      <w:r>
        <w:rPr>
          <w:spacing w:val="-9"/>
        </w:rPr>
        <w:t xml:space="preserve"> </w:t>
      </w:r>
      <w:r>
        <w:t>defined</w:t>
      </w:r>
      <w:r>
        <w:rPr>
          <w:spacing w:val="-10"/>
        </w:rPr>
        <w:t xml:space="preserve"> </w:t>
      </w:r>
      <w:r>
        <w:t>areas.</w:t>
      </w:r>
      <w:r>
        <w:rPr>
          <w:spacing w:val="28"/>
        </w:rPr>
        <w:t xml:space="preserve"> </w:t>
      </w:r>
      <w:r>
        <w:t>The</w:t>
      </w:r>
      <w:r>
        <w:rPr>
          <w:spacing w:val="-9"/>
        </w:rPr>
        <w:t xml:space="preserve"> </w:t>
      </w:r>
      <w:r>
        <w:t>RoSPA</w:t>
      </w:r>
      <w:r>
        <w:rPr>
          <w:spacing w:val="-10"/>
        </w:rPr>
        <w:t xml:space="preserve"> </w:t>
      </w:r>
      <w:r>
        <w:t>risk</w:t>
      </w:r>
      <w:r>
        <w:rPr>
          <w:spacing w:val="-9"/>
        </w:rPr>
        <w:t xml:space="preserve"> </w:t>
      </w:r>
      <w:r>
        <w:t>rating</w:t>
      </w:r>
      <w:r>
        <w:rPr>
          <w:spacing w:val="-10"/>
        </w:rPr>
        <w:t xml:space="preserve"> </w:t>
      </w:r>
      <w:r>
        <w:t>scoring system was used to identify and score the likely risks for injury and drowning. Other hazards on site were observed and noted. The risk rating score given below is a comparative rating relating to the risks presented by open water.</w:t>
      </w:r>
    </w:p>
    <w:p w14:paraId="222F972E" w14:textId="77777777" w:rsidR="00616596" w:rsidRDefault="00616596" w:rsidP="00EA73B4">
      <w:pPr>
        <w:pStyle w:val="BodyText"/>
        <w:spacing w:before="197"/>
        <w:ind w:right="245"/>
      </w:pPr>
    </w:p>
    <w:p w14:paraId="16C778BC" w14:textId="77777777" w:rsidR="00616596" w:rsidRPr="00C211AC" w:rsidRDefault="00616596" w:rsidP="00AE4F56">
      <w:pPr>
        <w:pStyle w:val="Heading3"/>
      </w:pPr>
      <w:bookmarkStart w:id="89" w:name="_Toc532207502"/>
      <w:bookmarkStart w:id="90" w:name="_Toc532207629"/>
      <w:bookmarkStart w:id="91" w:name="_Toc532209100"/>
      <w:bookmarkStart w:id="92" w:name="_Toc532384703"/>
      <w:r w:rsidRPr="00C211AC">
        <w:t>Score distributions</w:t>
      </w:r>
      <w:bookmarkEnd w:id="89"/>
      <w:bookmarkEnd w:id="90"/>
      <w:bookmarkEnd w:id="91"/>
      <w:bookmarkEnd w:id="92"/>
    </w:p>
    <w:p w14:paraId="7D6F8089" w14:textId="2F4F95C1" w:rsidR="00616596" w:rsidRPr="00AE4F56" w:rsidRDefault="00616596" w:rsidP="00AE4F56">
      <w:r w:rsidRPr="00AE4F56">
        <w:t>The waterway is split into logical segments</w:t>
      </w:r>
      <w:r w:rsidR="00DC506E" w:rsidRPr="00AE4F56">
        <w:t xml:space="preserve">; </w:t>
      </w:r>
      <w:r w:rsidRPr="00AE4F56">
        <w:t>each segment is then evaluated. The process considers how consistently applied a set of controls are, physical factors which may contribute/mitigate against entry into water and drowning, and wider factors such as the presence of people and activities such as bars or o</w:t>
      </w:r>
      <w:r w:rsidR="00DC506E" w:rsidRPr="00AE4F56">
        <w:t>n-</w:t>
      </w:r>
      <w:r w:rsidRPr="00AE4F56">
        <w:t xml:space="preserve">water activity. </w:t>
      </w:r>
      <w:r w:rsidR="00DC506E" w:rsidRPr="00AE4F56">
        <w:t xml:space="preserve">Location with change in levels/direction, or those with features such as a weir/lock, </w:t>
      </w:r>
      <w:r w:rsidRPr="00AE4F56">
        <w:t>will return a raised score irrespective of the condition, due to the inherent risks associated. It is important to recognise that the approach returns a comparative score relating to the risks of drowning at a given location.</w:t>
      </w:r>
    </w:p>
    <w:p w14:paraId="39A30979" w14:textId="77777777" w:rsidR="00616596" w:rsidRPr="00AE4F56" w:rsidRDefault="00616596" w:rsidP="00AE4F56"/>
    <w:p w14:paraId="3EAF2A9E" w14:textId="7DB029E7" w:rsidR="00616596" w:rsidRPr="00AE4F56" w:rsidRDefault="00616596" w:rsidP="00AE4F56">
      <w:proofErr w:type="gramStart"/>
      <w:r w:rsidRPr="00AE4F56">
        <w:t>The majority of</w:t>
      </w:r>
      <w:proofErr w:type="gramEnd"/>
      <w:r w:rsidRPr="00AE4F56">
        <w:t xml:space="preserve"> sections assessed fell with</w:t>
      </w:r>
      <w:r w:rsidR="00DC506E" w:rsidRPr="00AE4F56">
        <w:t>in</w:t>
      </w:r>
      <w:r w:rsidRPr="00AE4F56">
        <w:t xml:space="preserve"> the </w:t>
      </w:r>
      <w:r w:rsidR="00DC506E" w:rsidRPr="00AE4F56">
        <w:t>‘</w:t>
      </w:r>
      <w:r w:rsidRPr="00AE4F56">
        <w:t>increased</w:t>
      </w:r>
      <w:r w:rsidR="00DC506E" w:rsidRPr="00AE4F56">
        <w:t>’</w:t>
      </w:r>
      <w:r w:rsidRPr="00AE4F56">
        <w:t xml:space="preserve"> banding. T</w:t>
      </w:r>
      <w:r w:rsidR="00DC506E" w:rsidRPr="00AE4F56">
        <w:t>wo sections sites sat above this, s</w:t>
      </w:r>
      <w:r w:rsidRPr="00AE4F56">
        <w:t>coring 71 and 74 respectively, within the ‘higher’ band</w:t>
      </w:r>
      <w:r w:rsidR="00DC506E" w:rsidRPr="00AE4F56">
        <w:t>. T</w:t>
      </w:r>
      <w:r w:rsidRPr="00AE4F56">
        <w:t xml:space="preserve">hese locations presented considerable hazards such as a fall from height </w:t>
      </w:r>
      <w:proofErr w:type="gramStart"/>
      <w:r w:rsidRPr="00AE4F56">
        <w:t>sufficient</w:t>
      </w:r>
      <w:proofErr w:type="gramEnd"/>
      <w:r w:rsidRPr="00AE4F56">
        <w:t xml:space="preserve"> for life-changing injuries, in addition to the presence of water. Those sites with </w:t>
      </w:r>
      <w:r w:rsidR="00DC506E" w:rsidRPr="00AE4F56">
        <w:t>‘</w:t>
      </w:r>
      <w:r w:rsidRPr="00AE4F56">
        <w:t>medium</w:t>
      </w:r>
      <w:r w:rsidR="00DC506E" w:rsidRPr="00AE4F56">
        <w:t>’</w:t>
      </w:r>
      <w:r w:rsidRPr="00AE4F56">
        <w:t xml:space="preserve"> scores were newer builds with complete exclusion approaches. The sections which returned a ‘lower’ score were largely flat, clear sections, which were well lit and not </w:t>
      </w:r>
      <w:r w:rsidR="00BC79EE" w:rsidRPr="00AE4F56">
        <w:t>overlooked so that buildings/infrastructure did not prevent ambient light and observation of the canals and persons by it.</w:t>
      </w:r>
    </w:p>
    <w:p w14:paraId="6102CA0F" w14:textId="77777777" w:rsidR="00616596" w:rsidRPr="00AE4F56" w:rsidRDefault="00616596" w:rsidP="00AE4F56">
      <w:pPr>
        <w:rPr>
          <w:sz w:val="17"/>
        </w:rPr>
      </w:pPr>
    </w:p>
    <w:p w14:paraId="22202391" w14:textId="2FA28BFF" w:rsidR="00616596" w:rsidRPr="00AE4F56" w:rsidRDefault="00DC506E" w:rsidP="00AE4F56">
      <w:r w:rsidRPr="00AE4F56">
        <w:t>An overview of the site assessment scores can be found in Table 1; for each waterway, the scores can be found in the Table 2, with comments against key themes in the text that follows.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5812"/>
        <w:gridCol w:w="850"/>
        <w:gridCol w:w="709"/>
        <w:gridCol w:w="992"/>
      </w:tblGrid>
      <w:tr w:rsidR="000C4A12" w:rsidRPr="00485F21" w14:paraId="2FC9AB91" w14:textId="77777777" w:rsidTr="00485F21">
        <w:trPr>
          <w:trHeight w:val="320"/>
          <w:tblHeader/>
        </w:trPr>
        <w:tc>
          <w:tcPr>
            <w:tcW w:w="1266" w:type="dxa"/>
            <w:shd w:val="clear" w:color="auto" w:fill="9CC2E5" w:themeFill="accent1" w:themeFillTint="99"/>
          </w:tcPr>
          <w:p w14:paraId="46014406" w14:textId="77777777" w:rsidR="000C4A12" w:rsidRPr="00485F21" w:rsidRDefault="000C4A12" w:rsidP="009215B1">
            <w:pPr>
              <w:rPr>
                <w:b/>
                <w:sz w:val="16"/>
                <w:szCs w:val="16"/>
              </w:rPr>
            </w:pPr>
            <w:r w:rsidRPr="00485F21">
              <w:rPr>
                <w:b/>
                <w:sz w:val="16"/>
                <w:szCs w:val="16"/>
              </w:rPr>
              <w:lastRenderedPageBreak/>
              <w:t>Waterway</w:t>
            </w:r>
          </w:p>
        </w:tc>
        <w:tc>
          <w:tcPr>
            <w:tcW w:w="5812" w:type="dxa"/>
            <w:shd w:val="clear" w:color="auto" w:fill="9CC2E5" w:themeFill="accent1" w:themeFillTint="99"/>
          </w:tcPr>
          <w:p w14:paraId="399B658F" w14:textId="77777777" w:rsidR="000C4A12" w:rsidRPr="00485F21" w:rsidRDefault="000C4A12" w:rsidP="009215B1">
            <w:pPr>
              <w:rPr>
                <w:b/>
                <w:sz w:val="16"/>
                <w:szCs w:val="16"/>
              </w:rPr>
            </w:pPr>
            <w:r w:rsidRPr="00485F21">
              <w:rPr>
                <w:b/>
                <w:sz w:val="16"/>
                <w:szCs w:val="16"/>
              </w:rPr>
              <w:t>Section</w:t>
            </w:r>
          </w:p>
        </w:tc>
        <w:tc>
          <w:tcPr>
            <w:tcW w:w="850" w:type="dxa"/>
            <w:shd w:val="clear" w:color="auto" w:fill="9CC2E5" w:themeFill="accent1" w:themeFillTint="99"/>
          </w:tcPr>
          <w:p w14:paraId="1993EE73" w14:textId="77777777" w:rsidR="000C4A12" w:rsidRPr="00485F21" w:rsidRDefault="000C4A12" w:rsidP="009215B1">
            <w:pPr>
              <w:rPr>
                <w:b/>
                <w:sz w:val="16"/>
                <w:szCs w:val="16"/>
              </w:rPr>
            </w:pPr>
            <w:r w:rsidRPr="00485F21">
              <w:rPr>
                <w:b/>
                <w:sz w:val="16"/>
                <w:szCs w:val="16"/>
              </w:rPr>
              <w:t>Side</w:t>
            </w:r>
          </w:p>
        </w:tc>
        <w:tc>
          <w:tcPr>
            <w:tcW w:w="709" w:type="dxa"/>
            <w:shd w:val="clear" w:color="auto" w:fill="9CC2E5" w:themeFill="accent1" w:themeFillTint="99"/>
          </w:tcPr>
          <w:p w14:paraId="5B2F80E6" w14:textId="77777777" w:rsidR="000C4A12" w:rsidRPr="00485F21" w:rsidRDefault="000C4A12" w:rsidP="009215B1">
            <w:pPr>
              <w:rPr>
                <w:b/>
                <w:sz w:val="16"/>
                <w:szCs w:val="16"/>
              </w:rPr>
            </w:pPr>
            <w:r w:rsidRPr="00485F21">
              <w:rPr>
                <w:b/>
                <w:sz w:val="16"/>
                <w:szCs w:val="16"/>
              </w:rPr>
              <w:t>Score</w:t>
            </w:r>
          </w:p>
        </w:tc>
        <w:tc>
          <w:tcPr>
            <w:tcW w:w="992" w:type="dxa"/>
            <w:shd w:val="clear" w:color="auto" w:fill="9CC2E5" w:themeFill="accent1" w:themeFillTint="99"/>
          </w:tcPr>
          <w:p w14:paraId="4870F090" w14:textId="77777777" w:rsidR="000C4A12" w:rsidRPr="00485F21" w:rsidRDefault="000C4A12" w:rsidP="009215B1">
            <w:pPr>
              <w:rPr>
                <w:b/>
                <w:sz w:val="16"/>
                <w:szCs w:val="16"/>
              </w:rPr>
            </w:pPr>
            <w:r w:rsidRPr="00485F21">
              <w:rPr>
                <w:b/>
                <w:sz w:val="16"/>
                <w:szCs w:val="16"/>
              </w:rPr>
              <w:t>Meaning</w:t>
            </w:r>
          </w:p>
        </w:tc>
      </w:tr>
      <w:tr w:rsidR="000C4A12" w:rsidRPr="009215B1" w14:paraId="74C885B3" w14:textId="77777777" w:rsidTr="004A48FC">
        <w:trPr>
          <w:trHeight w:val="320"/>
          <w:tblHeader/>
        </w:trPr>
        <w:tc>
          <w:tcPr>
            <w:tcW w:w="1266" w:type="dxa"/>
            <w:vMerge w:val="restart"/>
          </w:tcPr>
          <w:p w14:paraId="66C798B0" w14:textId="77777777" w:rsidR="000C4A12" w:rsidRPr="009215B1" w:rsidRDefault="000C4A12" w:rsidP="009215B1">
            <w:pPr>
              <w:rPr>
                <w:sz w:val="16"/>
                <w:szCs w:val="16"/>
              </w:rPr>
            </w:pPr>
            <w:r w:rsidRPr="009215B1">
              <w:rPr>
                <w:sz w:val="16"/>
                <w:szCs w:val="16"/>
              </w:rPr>
              <w:t>Ashton</w:t>
            </w:r>
          </w:p>
        </w:tc>
        <w:tc>
          <w:tcPr>
            <w:tcW w:w="5812" w:type="dxa"/>
          </w:tcPr>
          <w:p w14:paraId="12398EED" w14:textId="77777777" w:rsidR="000C4A12" w:rsidRPr="009215B1" w:rsidRDefault="000C4A12" w:rsidP="009215B1">
            <w:pPr>
              <w:rPr>
                <w:sz w:val="16"/>
                <w:szCs w:val="16"/>
              </w:rPr>
            </w:pPr>
            <w:r w:rsidRPr="009215B1">
              <w:rPr>
                <w:sz w:val="16"/>
                <w:szCs w:val="16"/>
              </w:rPr>
              <w:t xml:space="preserve">From Lock 1 to, </w:t>
            </w:r>
            <w:proofErr w:type="spellStart"/>
            <w:r w:rsidRPr="009215B1">
              <w:rPr>
                <w:sz w:val="16"/>
                <w:szCs w:val="16"/>
              </w:rPr>
              <w:t>inc.</w:t>
            </w:r>
            <w:proofErr w:type="spellEnd"/>
            <w:r w:rsidRPr="009215B1">
              <w:rPr>
                <w:sz w:val="16"/>
                <w:szCs w:val="16"/>
              </w:rPr>
              <w:t xml:space="preserve"> Lock 2 and mooring arm</w:t>
            </w:r>
          </w:p>
        </w:tc>
        <w:tc>
          <w:tcPr>
            <w:tcW w:w="850" w:type="dxa"/>
          </w:tcPr>
          <w:p w14:paraId="452CDEA8" w14:textId="77777777" w:rsidR="000C4A12" w:rsidRPr="009215B1" w:rsidRDefault="000C4A12" w:rsidP="009215B1">
            <w:pPr>
              <w:rPr>
                <w:sz w:val="16"/>
                <w:szCs w:val="16"/>
              </w:rPr>
            </w:pPr>
            <w:r w:rsidRPr="009215B1">
              <w:rPr>
                <w:sz w:val="16"/>
                <w:szCs w:val="16"/>
              </w:rPr>
              <w:t>Towpath</w:t>
            </w:r>
          </w:p>
        </w:tc>
        <w:tc>
          <w:tcPr>
            <w:tcW w:w="709" w:type="dxa"/>
          </w:tcPr>
          <w:p w14:paraId="6566B496" w14:textId="77777777" w:rsidR="000C4A12" w:rsidRPr="009215B1" w:rsidRDefault="000C4A12" w:rsidP="009215B1">
            <w:pPr>
              <w:rPr>
                <w:sz w:val="16"/>
                <w:szCs w:val="16"/>
              </w:rPr>
            </w:pPr>
            <w:r w:rsidRPr="009215B1">
              <w:rPr>
                <w:sz w:val="16"/>
                <w:szCs w:val="16"/>
              </w:rPr>
              <w:t>64</w:t>
            </w:r>
          </w:p>
        </w:tc>
        <w:tc>
          <w:tcPr>
            <w:tcW w:w="992" w:type="dxa"/>
          </w:tcPr>
          <w:p w14:paraId="302ACB5D" w14:textId="77777777" w:rsidR="000C4A12" w:rsidRPr="009215B1" w:rsidRDefault="000C4A12" w:rsidP="009215B1">
            <w:pPr>
              <w:rPr>
                <w:sz w:val="16"/>
                <w:szCs w:val="16"/>
              </w:rPr>
            </w:pPr>
            <w:r w:rsidRPr="009215B1">
              <w:rPr>
                <w:sz w:val="16"/>
                <w:szCs w:val="16"/>
              </w:rPr>
              <w:t>Increased</w:t>
            </w:r>
          </w:p>
        </w:tc>
      </w:tr>
      <w:tr w:rsidR="000C4A12" w:rsidRPr="009215B1" w14:paraId="4401F137" w14:textId="77777777" w:rsidTr="004A48FC">
        <w:trPr>
          <w:trHeight w:val="320"/>
          <w:tblHeader/>
        </w:trPr>
        <w:tc>
          <w:tcPr>
            <w:tcW w:w="1266" w:type="dxa"/>
            <w:vMerge/>
            <w:tcBorders>
              <w:top w:val="nil"/>
            </w:tcBorders>
          </w:tcPr>
          <w:p w14:paraId="4BBE18D7" w14:textId="77777777" w:rsidR="000C4A12" w:rsidRPr="009215B1" w:rsidRDefault="000C4A12" w:rsidP="009215B1">
            <w:pPr>
              <w:rPr>
                <w:sz w:val="16"/>
                <w:szCs w:val="16"/>
              </w:rPr>
            </w:pPr>
          </w:p>
        </w:tc>
        <w:tc>
          <w:tcPr>
            <w:tcW w:w="5812" w:type="dxa"/>
          </w:tcPr>
          <w:p w14:paraId="56CBD0D6" w14:textId="77777777" w:rsidR="000C4A12" w:rsidRPr="009215B1" w:rsidRDefault="000C4A12" w:rsidP="009215B1">
            <w:pPr>
              <w:rPr>
                <w:sz w:val="16"/>
                <w:szCs w:val="16"/>
              </w:rPr>
            </w:pPr>
            <w:r w:rsidRPr="009215B1">
              <w:rPr>
                <w:sz w:val="16"/>
                <w:szCs w:val="16"/>
              </w:rPr>
              <w:t>Jutland Basin to Inner Ring Road</w:t>
            </w:r>
          </w:p>
        </w:tc>
        <w:tc>
          <w:tcPr>
            <w:tcW w:w="850" w:type="dxa"/>
          </w:tcPr>
          <w:p w14:paraId="64178EB0" w14:textId="77777777" w:rsidR="000C4A12" w:rsidRPr="009215B1" w:rsidRDefault="000C4A12" w:rsidP="009215B1">
            <w:pPr>
              <w:rPr>
                <w:sz w:val="16"/>
                <w:szCs w:val="16"/>
              </w:rPr>
            </w:pPr>
            <w:r w:rsidRPr="009215B1">
              <w:rPr>
                <w:sz w:val="16"/>
                <w:szCs w:val="16"/>
              </w:rPr>
              <w:t>Towpath</w:t>
            </w:r>
          </w:p>
        </w:tc>
        <w:tc>
          <w:tcPr>
            <w:tcW w:w="709" w:type="dxa"/>
          </w:tcPr>
          <w:p w14:paraId="76C9D3D2" w14:textId="77777777" w:rsidR="000C4A12" w:rsidRPr="009215B1" w:rsidRDefault="000C4A12" w:rsidP="009215B1">
            <w:pPr>
              <w:rPr>
                <w:sz w:val="16"/>
                <w:szCs w:val="16"/>
              </w:rPr>
            </w:pPr>
            <w:r w:rsidRPr="009215B1">
              <w:rPr>
                <w:sz w:val="16"/>
                <w:szCs w:val="16"/>
              </w:rPr>
              <w:t>52</w:t>
            </w:r>
          </w:p>
        </w:tc>
        <w:tc>
          <w:tcPr>
            <w:tcW w:w="992" w:type="dxa"/>
          </w:tcPr>
          <w:p w14:paraId="37D00FFB" w14:textId="77777777" w:rsidR="000C4A12" w:rsidRPr="009215B1" w:rsidRDefault="000C4A12" w:rsidP="009215B1">
            <w:pPr>
              <w:rPr>
                <w:sz w:val="16"/>
                <w:szCs w:val="16"/>
              </w:rPr>
            </w:pPr>
            <w:r w:rsidRPr="009215B1">
              <w:rPr>
                <w:sz w:val="16"/>
                <w:szCs w:val="16"/>
              </w:rPr>
              <w:t>Increased</w:t>
            </w:r>
          </w:p>
        </w:tc>
      </w:tr>
      <w:tr w:rsidR="000C4A12" w:rsidRPr="009215B1" w14:paraId="630DD1A8" w14:textId="77777777" w:rsidTr="004A48FC">
        <w:trPr>
          <w:trHeight w:val="320"/>
          <w:tblHeader/>
        </w:trPr>
        <w:tc>
          <w:tcPr>
            <w:tcW w:w="1266" w:type="dxa"/>
            <w:vMerge/>
            <w:tcBorders>
              <w:top w:val="nil"/>
            </w:tcBorders>
          </w:tcPr>
          <w:p w14:paraId="198FAD70" w14:textId="77777777" w:rsidR="000C4A12" w:rsidRPr="009215B1" w:rsidRDefault="000C4A12" w:rsidP="009215B1">
            <w:pPr>
              <w:rPr>
                <w:sz w:val="16"/>
                <w:szCs w:val="16"/>
              </w:rPr>
            </w:pPr>
          </w:p>
        </w:tc>
        <w:tc>
          <w:tcPr>
            <w:tcW w:w="5812" w:type="dxa"/>
          </w:tcPr>
          <w:p w14:paraId="37FD6F17" w14:textId="77777777" w:rsidR="000C4A12" w:rsidRPr="009215B1" w:rsidRDefault="000C4A12" w:rsidP="009215B1">
            <w:pPr>
              <w:rPr>
                <w:sz w:val="16"/>
                <w:szCs w:val="16"/>
              </w:rPr>
            </w:pPr>
            <w:r w:rsidRPr="009215B1">
              <w:rPr>
                <w:sz w:val="16"/>
                <w:szCs w:val="16"/>
              </w:rPr>
              <w:t>New Islington Marina (Cotton Field Marina)</w:t>
            </w:r>
          </w:p>
        </w:tc>
        <w:tc>
          <w:tcPr>
            <w:tcW w:w="850" w:type="dxa"/>
          </w:tcPr>
          <w:p w14:paraId="109B9130" w14:textId="77777777" w:rsidR="000C4A12" w:rsidRPr="009215B1" w:rsidRDefault="000C4A12" w:rsidP="009215B1">
            <w:pPr>
              <w:rPr>
                <w:sz w:val="16"/>
                <w:szCs w:val="16"/>
              </w:rPr>
            </w:pPr>
            <w:r w:rsidRPr="009215B1">
              <w:rPr>
                <w:sz w:val="16"/>
                <w:szCs w:val="16"/>
              </w:rPr>
              <w:t>All</w:t>
            </w:r>
          </w:p>
        </w:tc>
        <w:tc>
          <w:tcPr>
            <w:tcW w:w="709" w:type="dxa"/>
          </w:tcPr>
          <w:p w14:paraId="3B1D8B05" w14:textId="77777777" w:rsidR="000C4A12" w:rsidRPr="009215B1" w:rsidRDefault="000C4A12" w:rsidP="009215B1">
            <w:pPr>
              <w:rPr>
                <w:sz w:val="16"/>
                <w:szCs w:val="16"/>
              </w:rPr>
            </w:pPr>
            <w:r w:rsidRPr="009215B1">
              <w:rPr>
                <w:sz w:val="16"/>
                <w:szCs w:val="16"/>
              </w:rPr>
              <w:t>44</w:t>
            </w:r>
          </w:p>
        </w:tc>
        <w:tc>
          <w:tcPr>
            <w:tcW w:w="992" w:type="dxa"/>
          </w:tcPr>
          <w:p w14:paraId="776B1B93" w14:textId="77777777" w:rsidR="000C4A12" w:rsidRPr="009215B1" w:rsidRDefault="000C4A12" w:rsidP="009215B1">
            <w:pPr>
              <w:rPr>
                <w:sz w:val="16"/>
                <w:szCs w:val="16"/>
              </w:rPr>
            </w:pPr>
            <w:r w:rsidRPr="009215B1">
              <w:rPr>
                <w:sz w:val="16"/>
                <w:szCs w:val="16"/>
              </w:rPr>
              <w:t>Medium</w:t>
            </w:r>
          </w:p>
        </w:tc>
      </w:tr>
      <w:tr w:rsidR="000C4A12" w:rsidRPr="009215B1" w14:paraId="261EA619" w14:textId="77777777" w:rsidTr="004A48FC">
        <w:trPr>
          <w:trHeight w:val="320"/>
          <w:tblHeader/>
        </w:trPr>
        <w:tc>
          <w:tcPr>
            <w:tcW w:w="1266" w:type="dxa"/>
            <w:vMerge w:val="restart"/>
          </w:tcPr>
          <w:p w14:paraId="24311298" w14:textId="77777777" w:rsidR="000C4A12" w:rsidRPr="009215B1" w:rsidRDefault="000C4A12" w:rsidP="009215B1">
            <w:pPr>
              <w:rPr>
                <w:sz w:val="16"/>
                <w:szCs w:val="16"/>
              </w:rPr>
            </w:pPr>
            <w:r w:rsidRPr="009215B1">
              <w:rPr>
                <w:sz w:val="16"/>
                <w:szCs w:val="16"/>
              </w:rPr>
              <w:t>Bridgewater</w:t>
            </w:r>
          </w:p>
        </w:tc>
        <w:tc>
          <w:tcPr>
            <w:tcW w:w="5812" w:type="dxa"/>
          </w:tcPr>
          <w:p w14:paraId="09A30EAA" w14:textId="10E8D849" w:rsidR="000C4A12" w:rsidRPr="009215B1" w:rsidRDefault="000C4A12" w:rsidP="009215B1">
            <w:pPr>
              <w:rPr>
                <w:sz w:val="16"/>
                <w:szCs w:val="16"/>
              </w:rPr>
            </w:pPr>
            <w:r w:rsidRPr="009215B1">
              <w:rPr>
                <w:sz w:val="16"/>
                <w:szCs w:val="16"/>
              </w:rPr>
              <w:t xml:space="preserve">Hulme Lock and </w:t>
            </w:r>
            <w:r w:rsidR="009215B1">
              <w:rPr>
                <w:sz w:val="16"/>
                <w:szCs w:val="16"/>
              </w:rPr>
              <w:t>Hulme</w:t>
            </w:r>
            <w:r w:rsidRPr="009215B1">
              <w:rPr>
                <w:sz w:val="16"/>
                <w:szCs w:val="16"/>
              </w:rPr>
              <w:t xml:space="preserve"> Island</w:t>
            </w:r>
          </w:p>
        </w:tc>
        <w:tc>
          <w:tcPr>
            <w:tcW w:w="850" w:type="dxa"/>
          </w:tcPr>
          <w:p w14:paraId="4F764123" w14:textId="77777777" w:rsidR="000C4A12" w:rsidRPr="009215B1" w:rsidRDefault="000C4A12" w:rsidP="009215B1">
            <w:pPr>
              <w:rPr>
                <w:sz w:val="16"/>
                <w:szCs w:val="16"/>
              </w:rPr>
            </w:pPr>
            <w:r w:rsidRPr="009215B1">
              <w:rPr>
                <w:sz w:val="16"/>
                <w:szCs w:val="16"/>
              </w:rPr>
              <w:t>All</w:t>
            </w:r>
          </w:p>
        </w:tc>
        <w:tc>
          <w:tcPr>
            <w:tcW w:w="709" w:type="dxa"/>
          </w:tcPr>
          <w:p w14:paraId="06ADAA18" w14:textId="77777777" w:rsidR="000C4A12" w:rsidRPr="009215B1" w:rsidRDefault="000C4A12" w:rsidP="009215B1">
            <w:pPr>
              <w:rPr>
                <w:sz w:val="16"/>
                <w:szCs w:val="16"/>
              </w:rPr>
            </w:pPr>
            <w:r w:rsidRPr="009215B1">
              <w:rPr>
                <w:sz w:val="16"/>
                <w:szCs w:val="16"/>
              </w:rPr>
              <w:t>74</w:t>
            </w:r>
          </w:p>
        </w:tc>
        <w:tc>
          <w:tcPr>
            <w:tcW w:w="992" w:type="dxa"/>
          </w:tcPr>
          <w:p w14:paraId="4F630E0B" w14:textId="77777777" w:rsidR="000C4A12" w:rsidRPr="009215B1" w:rsidRDefault="000C4A12" w:rsidP="009215B1">
            <w:pPr>
              <w:rPr>
                <w:sz w:val="16"/>
                <w:szCs w:val="16"/>
              </w:rPr>
            </w:pPr>
            <w:r w:rsidRPr="009215B1">
              <w:rPr>
                <w:sz w:val="16"/>
                <w:szCs w:val="16"/>
              </w:rPr>
              <w:t>Higher</w:t>
            </w:r>
          </w:p>
        </w:tc>
      </w:tr>
      <w:tr w:rsidR="000C4A12" w:rsidRPr="009215B1" w14:paraId="5B67B4EE" w14:textId="77777777" w:rsidTr="004A48FC">
        <w:trPr>
          <w:trHeight w:val="320"/>
          <w:tblHeader/>
        </w:trPr>
        <w:tc>
          <w:tcPr>
            <w:tcW w:w="1266" w:type="dxa"/>
            <w:vMerge/>
            <w:tcBorders>
              <w:top w:val="nil"/>
            </w:tcBorders>
          </w:tcPr>
          <w:p w14:paraId="00D6C85B" w14:textId="77777777" w:rsidR="000C4A12" w:rsidRPr="009215B1" w:rsidRDefault="000C4A12" w:rsidP="009215B1">
            <w:pPr>
              <w:rPr>
                <w:sz w:val="16"/>
                <w:szCs w:val="16"/>
              </w:rPr>
            </w:pPr>
          </w:p>
        </w:tc>
        <w:tc>
          <w:tcPr>
            <w:tcW w:w="5812" w:type="dxa"/>
          </w:tcPr>
          <w:p w14:paraId="4AD0F22C" w14:textId="77777777" w:rsidR="000C4A12" w:rsidRPr="009215B1" w:rsidRDefault="000C4A12" w:rsidP="009215B1">
            <w:pPr>
              <w:rPr>
                <w:sz w:val="16"/>
                <w:szCs w:val="16"/>
              </w:rPr>
            </w:pPr>
            <w:r w:rsidRPr="009215B1">
              <w:rPr>
                <w:sz w:val="16"/>
                <w:szCs w:val="16"/>
              </w:rPr>
              <w:t>Castlefield</w:t>
            </w:r>
          </w:p>
        </w:tc>
        <w:tc>
          <w:tcPr>
            <w:tcW w:w="850" w:type="dxa"/>
          </w:tcPr>
          <w:p w14:paraId="4CE754C8" w14:textId="77777777" w:rsidR="000C4A12" w:rsidRPr="009215B1" w:rsidRDefault="000C4A12" w:rsidP="009215B1">
            <w:pPr>
              <w:rPr>
                <w:sz w:val="16"/>
                <w:szCs w:val="16"/>
              </w:rPr>
            </w:pPr>
            <w:r w:rsidRPr="009215B1">
              <w:rPr>
                <w:sz w:val="16"/>
                <w:szCs w:val="16"/>
              </w:rPr>
              <w:t>All</w:t>
            </w:r>
          </w:p>
        </w:tc>
        <w:tc>
          <w:tcPr>
            <w:tcW w:w="709" w:type="dxa"/>
          </w:tcPr>
          <w:p w14:paraId="61AC56F1" w14:textId="77777777" w:rsidR="000C4A12" w:rsidRPr="009215B1" w:rsidRDefault="000C4A12" w:rsidP="009215B1">
            <w:pPr>
              <w:rPr>
                <w:sz w:val="16"/>
                <w:szCs w:val="16"/>
              </w:rPr>
            </w:pPr>
            <w:r w:rsidRPr="009215B1">
              <w:rPr>
                <w:sz w:val="16"/>
                <w:szCs w:val="16"/>
              </w:rPr>
              <w:t>52</w:t>
            </w:r>
          </w:p>
        </w:tc>
        <w:tc>
          <w:tcPr>
            <w:tcW w:w="992" w:type="dxa"/>
          </w:tcPr>
          <w:p w14:paraId="2B905709" w14:textId="77777777" w:rsidR="000C4A12" w:rsidRPr="009215B1" w:rsidRDefault="000C4A12" w:rsidP="009215B1">
            <w:pPr>
              <w:rPr>
                <w:sz w:val="16"/>
                <w:szCs w:val="16"/>
              </w:rPr>
            </w:pPr>
            <w:r w:rsidRPr="009215B1">
              <w:rPr>
                <w:sz w:val="16"/>
                <w:szCs w:val="16"/>
              </w:rPr>
              <w:t>Increased</w:t>
            </w:r>
          </w:p>
        </w:tc>
      </w:tr>
      <w:tr w:rsidR="000C4A12" w:rsidRPr="009215B1" w14:paraId="49BCB515" w14:textId="77777777" w:rsidTr="004A48FC">
        <w:trPr>
          <w:trHeight w:val="320"/>
          <w:tblHeader/>
        </w:trPr>
        <w:tc>
          <w:tcPr>
            <w:tcW w:w="1266" w:type="dxa"/>
            <w:vMerge/>
            <w:tcBorders>
              <w:top w:val="nil"/>
            </w:tcBorders>
          </w:tcPr>
          <w:p w14:paraId="3495054C" w14:textId="77777777" w:rsidR="000C4A12" w:rsidRPr="009215B1" w:rsidRDefault="000C4A12" w:rsidP="009215B1">
            <w:pPr>
              <w:rPr>
                <w:sz w:val="16"/>
                <w:szCs w:val="16"/>
              </w:rPr>
            </w:pPr>
          </w:p>
        </w:tc>
        <w:tc>
          <w:tcPr>
            <w:tcW w:w="5812" w:type="dxa"/>
          </w:tcPr>
          <w:p w14:paraId="53F91198" w14:textId="77777777" w:rsidR="000C4A12" w:rsidRPr="009215B1" w:rsidRDefault="000C4A12" w:rsidP="009215B1">
            <w:pPr>
              <w:rPr>
                <w:sz w:val="16"/>
                <w:szCs w:val="16"/>
              </w:rPr>
            </w:pPr>
            <w:r w:rsidRPr="009215B1">
              <w:rPr>
                <w:sz w:val="16"/>
                <w:szCs w:val="16"/>
              </w:rPr>
              <w:t>Footpath to Cornbrook tram</w:t>
            </w:r>
          </w:p>
        </w:tc>
        <w:tc>
          <w:tcPr>
            <w:tcW w:w="850" w:type="dxa"/>
          </w:tcPr>
          <w:p w14:paraId="1524DE05" w14:textId="77777777" w:rsidR="000C4A12" w:rsidRPr="009215B1" w:rsidRDefault="000C4A12" w:rsidP="009215B1">
            <w:pPr>
              <w:rPr>
                <w:sz w:val="16"/>
                <w:szCs w:val="16"/>
              </w:rPr>
            </w:pPr>
            <w:r w:rsidRPr="009215B1">
              <w:rPr>
                <w:sz w:val="16"/>
                <w:szCs w:val="16"/>
              </w:rPr>
              <w:t>All</w:t>
            </w:r>
          </w:p>
        </w:tc>
        <w:tc>
          <w:tcPr>
            <w:tcW w:w="709" w:type="dxa"/>
          </w:tcPr>
          <w:p w14:paraId="42662B93" w14:textId="77777777" w:rsidR="000C4A12" w:rsidRPr="009215B1" w:rsidRDefault="000C4A12" w:rsidP="009215B1">
            <w:pPr>
              <w:rPr>
                <w:sz w:val="16"/>
                <w:szCs w:val="16"/>
              </w:rPr>
            </w:pPr>
            <w:r w:rsidRPr="009215B1">
              <w:rPr>
                <w:sz w:val="16"/>
                <w:szCs w:val="16"/>
              </w:rPr>
              <w:t>45</w:t>
            </w:r>
          </w:p>
        </w:tc>
        <w:tc>
          <w:tcPr>
            <w:tcW w:w="992" w:type="dxa"/>
          </w:tcPr>
          <w:p w14:paraId="64A2845C" w14:textId="77777777" w:rsidR="000C4A12" w:rsidRPr="009215B1" w:rsidRDefault="000C4A12" w:rsidP="009215B1">
            <w:pPr>
              <w:rPr>
                <w:sz w:val="16"/>
                <w:szCs w:val="16"/>
              </w:rPr>
            </w:pPr>
            <w:r w:rsidRPr="009215B1">
              <w:rPr>
                <w:sz w:val="16"/>
                <w:szCs w:val="16"/>
              </w:rPr>
              <w:t>Medium</w:t>
            </w:r>
          </w:p>
        </w:tc>
      </w:tr>
      <w:tr w:rsidR="000C4A12" w:rsidRPr="009215B1" w14:paraId="6E35FB43" w14:textId="77777777" w:rsidTr="004A48FC">
        <w:trPr>
          <w:trHeight w:val="320"/>
          <w:tblHeader/>
        </w:trPr>
        <w:tc>
          <w:tcPr>
            <w:tcW w:w="1266" w:type="dxa"/>
            <w:vMerge w:val="restart"/>
          </w:tcPr>
          <w:p w14:paraId="677BC38A" w14:textId="77777777" w:rsidR="000C4A12" w:rsidRPr="009215B1" w:rsidRDefault="000C4A12" w:rsidP="009215B1">
            <w:pPr>
              <w:rPr>
                <w:sz w:val="16"/>
                <w:szCs w:val="16"/>
              </w:rPr>
            </w:pPr>
            <w:r w:rsidRPr="009215B1">
              <w:rPr>
                <w:sz w:val="16"/>
                <w:szCs w:val="16"/>
              </w:rPr>
              <w:t>Irwell</w:t>
            </w:r>
          </w:p>
        </w:tc>
        <w:tc>
          <w:tcPr>
            <w:tcW w:w="5812" w:type="dxa"/>
          </w:tcPr>
          <w:p w14:paraId="120967F7" w14:textId="0D48AEA9" w:rsidR="000C4A12" w:rsidRPr="009215B1" w:rsidRDefault="000C4A12" w:rsidP="009215B1">
            <w:pPr>
              <w:rPr>
                <w:sz w:val="16"/>
                <w:szCs w:val="16"/>
              </w:rPr>
            </w:pPr>
            <w:r w:rsidRPr="009215B1">
              <w:rPr>
                <w:sz w:val="16"/>
                <w:szCs w:val="16"/>
              </w:rPr>
              <w:t>Blackfriars B</w:t>
            </w:r>
            <w:r w:rsidR="009215B1" w:rsidRPr="009215B1">
              <w:rPr>
                <w:sz w:val="16"/>
                <w:szCs w:val="16"/>
              </w:rPr>
              <w:t>ridge to Victoria b</w:t>
            </w:r>
            <w:r w:rsidRPr="009215B1">
              <w:rPr>
                <w:sz w:val="16"/>
                <w:szCs w:val="16"/>
              </w:rPr>
              <w:t>ridge</w:t>
            </w:r>
          </w:p>
        </w:tc>
        <w:tc>
          <w:tcPr>
            <w:tcW w:w="850" w:type="dxa"/>
          </w:tcPr>
          <w:p w14:paraId="0DE6389D" w14:textId="77777777" w:rsidR="000C4A12" w:rsidRPr="009215B1" w:rsidRDefault="000C4A12" w:rsidP="009215B1">
            <w:pPr>
              <w:rPr>
                <w:sz w:val="16"/>
                <w:szCs w:val="16"/>
              </w:rPr>
            </w:pPr>
            <w:r w:rsidRPr="009215B1">
              <w:rPr>
                <w:sz w:val="16"/>
                <w:szCs w:val="16"/>
              </w:rPr>
              <w:t>N/A</w:t>
            </w:r>
          </w:p>
        </w:tc>
        <w:tc>
          <w:tcPr>
            <w:tcW w:w="709" w:type="dxa"/>
          </w:tcPr>
          <w:p w14:paraId="54169642" w14:textId="77777777" w:rsidR="000C4A12" w:rsidRPr="009215B1" w:rsidRDefault="000C4A12" w:rsidP="009215B1">
            <w:pPr>
              <w:rPr>
                <w:sz w:val="16"/>
                <w:szCs w:val="16"/>
              </w:rPr>
            </w:pPr>
            <w:r w:rsidRPr="009215B1">
              <w:rPr>
                <w:sz w:val="16"/>
                <w:szCs w:val="16"/>
              </w:rPr>
              <w:t>71</w:t>
            </w:r>
          </w:p>
        </w:tc>
        <w:tc>
          <w:tcPr>
            <w:tcW w:w="992" w:type="dxa"/>
          </w:tcPr>
          <w:p w14:paraId="018F36CD" w14:textId="77777777" w:rsidR="000C4A12" w:rsidRPr="009215B1" w:rsidRDefault="000C4A12" w:rsidP="009215B1">
            <w:pPr>
              <w:rPr>
                <w:sz w:val="16"/>
                <w:szCs w:val="16"/>
              </w:rPr>
            </w:pPr>
            <w:r w:rsidRPr="009215B1">
              <w:rPr>
                <w:sz w:val="16"/>
                <w:szCs w:val="16"/>
              </w:rPr>
              <w:t>Higher</w:t>
            </w:r>
          </w:p>
        </w:tc>
      </w:tr>
      <w:tr w:rsidR="000C4A12" w:rsidRPr="009215B1" w14:paraId="6904ADBD" w14:textId="77777777" w:rsidTr="004A48FC">
        <w:trPr>
          <w:trHeight w:val="320"/>
          <w:tblHeader/>
        </w:trPr>
        <w:tc>
          <w:tcPr>
            <w:tcW w:w="1266" w:type="dxa"/>
            <w:vMerge/>
            <w:tcBorders>
              <w:top w:val="nil"/>
            </w:tcBorders>
          </w:tcPr>
          <w:p w14:paraId="27F51A4D" w14:textId="77777777" w:rsidR="000C4A12" w:rsidRPr="009215B1" w:rsidRDefault="000C4A12" w:rsidP="009215B1">
            <w:pPr>
              <w:rPr>
                <w:sz w:val="16"/>
                <w:szCs w:val="16"/>
              </w:rPr>
            </w:pPr>
          </w:p>
        </w:tc>
        <w:tc>
          <w:tcPr>
            <w:tcW w:w="5812" w:type="dxa"/>
          </w:tcPr>
          <w:p w14:paraId="00FEBCA4" w14:textId="77777777" w:rsidR="000C4A12" w:rsidRPr="009215B1" w:rsidRDefault="000C4A12" w:rsidP="009215B1">
            <w:pPr>
              <w:rPr>
                <w:sz w:val="16"/>
                <w:szCs w:val="16"/>
              </w:rPr>
            </w:pPr>
            <w:r w:rsidRPr="009215B1">
              <w:rPr>
                <w:sz w:val="16"/>
                <w:szCs w:val="16"/>
              </w:rPr>
              <w:t>Regent Road bridge to approx. Trinity Way bridge (Section part closed)</w:t>
            </w:r>
          </w:p>
        </w:tc>
        <w:tc>
          <w:tcPr>
            <w:tcW w:w="850" w:type="dxa"/>
          </w:tcPr>
          <w:p w14:paraId="479789B0" w14:textId="77777777" w:rsidR="000C4A12" w:rsidRPr="009215B1" w:rsidRDefault="000C4A12" w:rsidP="009215B1">
            <w:pPr>
              <w:rPr>
                <w:sz w:val="16"/>
                <w:szCs w:val="16"/>
              </w:rPr>
            </w:pPr>
            <w:r w:rsidRPr="009215B1">
              <w:rPr>
                <w:sz w:val="16"/>
                <w:szCs w:val="16"/>
              </w:rPr>
              <w:t>N/A</w:t>
            </w:r>
          </w:p>
        </w:tc>
        <w:tc>
          <w:tcPr>
            <w:tcW w:w="709" w:type="dxa"/>
          </w:tcPr>
          <w:p w14:paraId="1B8A01ED" w14:textId="77777777" w:rsidR="000C4A12" w:rsidRPr="009215B1" w:rsidRDefault="000C4A12" w:rsidP="009215B1">
            <w:pPr>
              <w:rPr>
                <w:sz w:val="16"/>
                <w:szCs w:val="16"/>
              </w:rPr>
            </w:pPr>
            <w:r w:rsidRPr="009215B1">
              <w:rPr>
                <w:sz w:val="16"/>
                <w:szCs w:val="16"/>
              </w:rPr>
              <w:t>65</w:t>
            </w:r>
          </w:p>
        </w:tc>
        <w:tc>
          <w:tcPr>
            <w:tcW w:w="992" w:type="dxa"/>
          </w:tcPr>
          <w:p w14:paraId="1878B000" w14:textId="77777777" w:rsidR="000C4A12" w:rsidRPr="009215B1" w:rsidRDefault="000C4A12" w:rsidP="009215B1">
            <w:pPr>
              <w:rPr>
                <w:sz w:val="16"/>
                <w:szCs w:val="16"/>
              </w:rPr>
            </w:pPr>
            <w:r w:rsidRPr="009215B1">
              <w:rPr>
                <w:sz w:val="16"/>
                <w:szCs w:val="16"/>
              </w:rPr>
              <w:t>Increased</w:t>
            </w:r>
          </w:p>
        </w:tc>
      </w:tr>
      <w:tr w:rsidR="000C4A12" w:rsidRPr="009215B1" w14:paraId="3D2F94BA" w14:textId="77777777" w:rsidTr="004A48FC">
        <w:trPr>
          <w:trHeight w:val="320"/>
          <w:tblHeader/>
        </w:trPr>
        <w:tc>
          <w:tcPr>
            <w:tcW w:w="1266" w:type="dxa"/>
            <w:vMerge/>
            <w:tcBorders>
              <w:top w:val="nil"/>
            </w:tcBorders>
          </w:tcPr>
          <w:p w14:paraId="738A1F46" w14:textId="77777777" w:rsidR="000C4A12" w:rsidRPr="009215B1" w:rsidRDefault="000C4A12" w:rsidP="009215B1">
            <w:pPr>
              <w:rPr>
                <w:sz w:val="16"/>
                <w:szCs w:val="16"/>
              </w:rPr>
            </w:pPr>
          </w:p>
        </w:tc>
        <w:tc>
          <w:tcPr>
            <w:tcW w:w="5812" w:type="dxa"/>
          </w:tcPr>
          <w:p w14:paraId="14DEA4B0" w14:textId="77777777" w:rsidR="000C4A12" w:rsidRPr="009215B1" w:rsidRDefault="000C4A12" w:rsidP="009215B1">
            <w:pPr>
              <w:rPr>
                <w:sz w:val="16"/>
                <w:szCs w:val="16"/>
              </w:rPr>
            </w:pPr>
            <w:r w:rsidRPr="009215B1">
              <w:rPr>
                <w:sz w:val="16"/>
                <w:szCs w:val="16"/>
              </w:rPr>
              <w:t>Victoria Bridge to Chapel Street</w:t>
            </w:r>
          </w:p>
        </w:tc>
        <w:tc>
          <w:tcPr>
            <w:tcW w:w="850" w:type="dxa"/>
          </w:tcPr>
          <w:p w14:paraId="3C60A8EA" w14:textId="77777777" w:rsidR="000C4A12" w:rsidRPr="009215B1" w:rsidRDefault="000C4A12" w:rsidP="009215B1">
            <w:pPr>
              <w:rPr>
                <w:sz w:val="16"/>
                <w:szCs w:val="16"/>
              </w:rPr>
            </w:pPr>
            <w:r w:rsidRPr="009215B1">
              <w:rPr>
                <w:sz w:val="16"/>
                <w:szCs w:val="16"/>
              </w:rPr>
              <w:t>Offside</w:t>
            </w:r>
          </w:p>
        </w:tc>
        <w:tc>
          <w:tcPr>
            <w:tcW w:w="709" w:type="dxa"/>
          </w:tcPr>
          <w:p w14:paraId="633CDC97" w14:textId="77777777" w:rsidR="000C4A12" w:rsidRPr="009215B1" w:rsidRDefault="000C4A12" w:rsidP="009215B1">
            <w:pPr>
              <w:rPr>
                <w:sz w:val="16"/>
                <w:szCs w:val="16"/>
              </w:rPr>
            </w:pPr>
            <w:r w:rsidRPr="009215B1">
              <w:rPr>
                <w:sz w:val="16"/>
                <w:szCs w:val="16"/>
              </w:rPr>
              <w:t>58</w:t>
            </w:r>
          </w:p>
        </w:tc>
        <w:tc>
          <w:tcPr>
            <w:tcW w:w="992" w:type="dxa"/>
          </w:tcPr>
          <w:p w14:paraId="30E786EA" w14:textId="77777777" w:rsidR="000C4A12" w:rsidRPr="009215B1" w:rsidRDefault="000C4A12" w:rsidP="009215B1">
            <w:pPr>
              <w:rPr>
                <w:sz w:val="16"/>
                <w:szCs w:val="16"/>
              </w:rPr>
            </w:pPr>
            <w:r w:rsidRPr="009215B1">
              <w:rPr>
                <w:sz w:val="16"/>
                <w:szCs w:val="16"/>
              </w:rPr>
              <w:t>Increased</w:t>
            </w:r>
          </w:p>
        </w:tc>
      </w:tr>
      <w:tr w:rsidR="000C4A12" w:rsidRPr="009215B1" w14:paraId="34F0FCF1" w14:textId="77777777" w:rsidTr="004A48FC">
        <w:trPr>
          <w:trHeight w:val="320"/>
          <w:tblHeader/>
        </w:trPr>
        <w:tc>
          <w:tcPr>
            <w:tcW w:w="1266" w:type="dxa"/>
            <w:vMerge/>
            <w:tcBorders>
              <w:top w:val="nil"/>
            </w:tcBorders>
          </w:tcPr>
          <w:p w14:paraId="6569759D" w14:textId="77777777" w:rsidR="000C4A12" w:rsidRPr="009215B1" w:rsidRDefault="000C4A12" w:rsidP="009215B1">
            <w:pPr>
              <w:rPr>
                <w:sz w:val="16"/>
                <w:szCs w:val="16"/>
              </w:rPr>
            </w:pPr>
          </w:p>
        </w:tc>
        <w:tc>
          <w:tcPr>
            <w:tcW w:w="5812" w:type="dxa"/>
          </w:tcPr>
          <w:p w14:paraId="19D20445" w14:textId="77777777" w:rsidR="000C4A12" w:rsidRPr="009215B1" w:rsidRDefault="000C4A12" w:rsidP="009215B1">
            <w:pPr>
              <w:rPr>
                <w:sz w:val="16"/>
                <w:szCs w:val="16"/>
              </w:rPr>
            </w:pPr>
            <w:r w:rsidRPr="009215B1">
              <w:rPr>
                <w:sz w:val="16"/>
                <w:szCs w:val="16"/>
              </w:rPr>
              <w:t>New Quay Street bridge to Bridge Street</w:t>
            </w:r>
          </w:p>
        </w:tc>
        <w:tc>
          <w:tcPr>
            <w:tcW w:w="850" w:type="dxa"/>
          </w:tcPr>
          <w:p w14:paraId="28FA84B0" w14:textId="77777777" w:rsidR="000C4A12" w:rsidRPr="009215B1" w:rsidRDefault="000C4A12" w:rsidP="009215B1">
            <w:pPr>
              <w:rPr>
                <w:sz w:val="16"/>
                <w:szCs w:val="16"/>
              </w:rPr>
            </w:pPr>
            <w:r w:rsidRPr="009215B1">
              <w:rPr>
                <w:sz w:val="16"/>
                <w:szCs w:val="16"/>
              </w:rPr>
              <w:t>N/A</w:t>
            </w:r>
          </w:p>
        </w:tc>
        <w:tc>
          <w:tcPr>
            <w:tcW w:w="709" w:type="dxa"/>
          </w:tcPr>
          <w:p w14:paraId="2DC12191" w14:textId="77777777" w:rsidR="000C4A12" w:rsidRPr="009215B1" w:rsidRDefault="000C4A12" w:rsidP="009215B1">
            <w:pPr>
              <w:rPr>
                <w:sz w:val="16"/>
                <w:szCs w:val="16"/>
              </w:rPr>
            </w:pPr>
            <w:r w:rsidRPr="009215B1">
              <w:rPr>
                <w:sz w:val="16"/>
                <w:szCs w:val="16"/>
              </w:rPr>
              <w:t>55</w:t>
            </w:r>
          </w:p>
        </w:tc>
        <w:tc>
          <w:tcPr>
            <w:tcW w:w="992" w:type="dxa"/>
          </w:tcPr>
          <w:p w14:paraId="6531720B" w14:textId="77777777" w:rsidR="000C4A12" w:rsidRPr="009215B1" w:rsidRDefault="000C4A12" w:rsidP="009215B1">
            <w:pPr>
              <w:rPr>
                <w:sz w:val="16"/>
                <w:szCs w:val="16"/>
              </w:rPr>
            </w:pPr>
            <w:r w:rsidRPr="009215B1">
              <w:rPr>
                <w:sz w:val="16"/>
                <w:szCs w:val="16"/>
              </w:rPr>
              <w:t>Increased</w:t>
            </w:r>
          </w:p>
        </w:tc>
      </w:tr>
      <w:tr w:rsidR="000C4A12" w:rsidRPr="009215B1" w14:paraId="33312588" w14:textId="77777777" w:rsidTr="004A48FC">
        <w:trPr>
          <w:trHeight w:val="320"/>
          <w:tblHeader/>
        </w:trPr>
        <w:tc>
          <w:tcPr>
            <w:tcW w:w="1266" w:type="dxa"/>
            <w:vMerge/>
            <w:tcBorders>
              <w:top w:val="nil"/>
            </w:tcBorders>
          </w:tcPr>
          <w:p w14:paraId="1C248770" w14:textId="77777777" w:rsidR="000C4A12" w:rsidRPr="009215B1" w:rsidRDefault="000C4A12" w:rsidP="009215B1">
            <w:pPr>
              <w:rPr>
                <w:sz w:val="16"/>
                <w:szCs w:val="16"/>
              </w:rPr>
            </w:pPr>
          </w:p>
        </w:tc>
        <w:tc>
          <w:tcPr>
            <w:tcW w:w="5812" w:type="dxa"/>
          </w:tcPr>
          <w:p w14:paraId="406C9E04" w14:textId="12DF175C" w:rsidR="000C4A12" w:rsidRPr="009215B1" w:rsidRDefault="000C4A12" w:rsidP="009215B1">
            <w:pPr>
              <w:rPr>
                <w:sz w:val="16"/>
                <w:szCs w:val="16"/>
              </w:rPr>
            </w:pPr>
            <w:r w:rsidRPr="009215B1">
              <w:rPr>
                <w:sz w:val="16"/>
                <w:szCs w:val="16"/>
              </w:rPr>
              <w:t>Bridge street to limit of footpath (St. Mary's Par</w:t>
            </w:r>
            <w:r w:rsidR="009215B1">
              <w:rPr>
                <w:sz w:val="16"/>
                <w:szCs w:val="16"/>
              </w:rPr>
              <w:t>sonage side). Lowry side closed</w:t>
            </w:r>
          </w:p>
        </w:tc>
        <w:tc>
          <w:tcPr>
            <w:tcW w:w="850" w:type="dxa"/>
          </w:tcPr>
          <w:p w14:paraId="21F6E07D" w14:textId="77777777" w:rsidR="000C4A12" w:rsidRPr="009215B1" w:rsidRDefault="000C4A12" w:rsidP="009215B1">
            <w:pPr>
              <w:rPr>
                <w:sz w:val="16"/>
                <w:szCs w:val="16"/>
              </w:rPr>
            </w:pPr>
            <w:r w:rsidRPr="009215B1">
              <w:rPr>
                <w:sz w:val="16"/>
                <w:szCs w:val="16"/>
              </w:rPr>
              <w:t>N/A</w:t>
            </w:r>
          </w:p>
        </w:tc>
        <w:tc>
          <w:tcPr>
            <w:tcW w:w="709" w:type="dxa"/>
          </w:tcPr>
          <w:p w14:paraId="170ED781" w14:textId="77777777" w:rsidR="000C4A12" w:rsidRPr="009215B1" w:rsidRDefault="000C4A12" w:rsidP="009215B1">
            <w:pPr>
              <w:rPr>
                <w:sz w:val="16"/>
                <w:szCs w:val="16"/>
              </w:rPr>
            </w:pPr>
            <w:r w:rsidRPr="009215B1">
              <w:rPr>
                <w:sz w:val="16"/>
                <w:szCs w:val="16"/>
              </w:rPr>
              <w:t>55</w:t>
            </w:r>
          </w:p>
        </w:tc>
        <w:tc>
          <w:tcPr>
            <w:tcW w:w="992" w:type="dxa"/>
          </w:tcPr>
          <w:p w14:paraId="2F6E3D44" w14:textId="77777777" w:rsidR="000C4A12" w:rsidRPr="009215B1" w:rsidRDefault="000C4A12" w:rsidP="009215B1">
            <w:pPr>
              <w:rPr>
                <w:sz w:val="16"/>
                <w:szCs w:val="16"/>
              </w:rPr>
            </w:pPr>
            <w:r w:rsidRPr="009215B1">
              <w:rPr>
                <w:sz w:val="16"/>
                <w:szCs w:val="16"/>
              </w:rPr>
              <w:t>Increased</w:t>
            </w:r>
          </w:p>
        </w:tc>
      </w:tr>
      <w:tr w:rsidR="000C4A12" w:rsidRPr="009215B1" w14:paraId="3D6FAE3C" w14:textId="77777777" w:rsidTr="004A48FC">
        <w:trPr>
          <w:trHeight w:val="320"/>
          <w:tblHeader/>
        </w:trPr>
        <w:tc>
          <w:tcPr>
            <w:tcW w:w="1266" w:type="dxa"/>
            <w:vMerge/>
            <w:tcBorders>
              <w:top w:val="nil"/>
            </w:tcBorders>
          </w:tcPr>
          <w:p w14:paraId="7F79A559" w14:textId="77777777" w:rsidR="000C4A12" w:rsidRPr="009215B1" w:rsidRDefault="000C4A12" w:rsidP="009215B1">
            <w:pPr>
              <w:rPr>
                <w:sz w:val="16"/>
                <w:szCs w:val="16"/>
              </w:rPr>
            </w:pPr>
          </w:p>
        </w:tc>
        <w:tc>
          <w:tcPr>
            <w:tcW w:w="5812" w:type="dxa"/>
          </w:tcPr>
          <w:p w14:paraId="78C94A74" w14:textId="77777777" w:rsidR="000C4A12" w:rsidRPr="009215B1" w:rsidRDefault="000C4A12" w:rsidP="009215B1">
            <w:pPr>
              <w:rPr>
                <w:sz w:val="16"/>
                <w:szCs w:val="16"/>
              </w:rPr>
            </w:pPr>
            <w:r w:rsidRPr="009215B1">
              <w:rPr>
                <w:sz w:val="16"/>
                <w:szCs w:val="16"/>
              </w:rPr>
              <w:t>Victoria Bridge to Chapel Street</w:t>
            </w:r>
          </w:p>
        </w:tc>
        <w:tc>
          <w:tcPr>
            <w:tcW w:w="850" w:type="dxa"/>
          </w:tcPr>
          <w:p w14:paraId="5D3A3F8C" w14:textId="77777777" w:rsidR="000C4A12" w:rsidRPr="009215B1" w:rsidRDefault="000C4A12" w:rsidP="009215B1">
            <w:pPr>
              <w:rPr>
                <w:sz w:val="16"/>
                <w:szCs w:val="16"/>
              </w:rPr>
            </w:pPr>
            <w:r w:rsidRPr="009215B1">
              <w:rPr>
                <w:sz w:val="16"/>
                <w:szCs w:val="16"/>
              </w:rPr>
              <w:t>N/A</w:t>
            </w:r>
          </w:p>
        </w:tc>
        <w:tc>
          <w:tcPr>
            <w:tcW w:w="709" w:type="dxa"/>
          </w:tcPr>
          <w:p w14:paraId="1EA4BDFF" w14:textId="77777777" w:rsidR="000C4A12" w:rsidRPr="009215B1" w:rsidRDefault="000C4A12" w:rsidP="009215B1">
            <w:pPr>
              <w:rPr>
                <w:sz w:val="16"/>
                <w:szCs w:val="16"/>
              </w:rPr>
            </w:pPr>
            <w:r w:rsidRPr="009215B1">
              <w:rPr>
                <w:sz w:val="16"/>
                <w:szCs w:val="16"/>
              </w:rPr>
              <w:t>55</w:t>
            </w:r>
          </w:p>
        </w:tc>
        <w:tc>
          <w:tcPr>
            <w:tcW w:w="992" w:type="dxa"/>
          </w:tcPr>
          <w:p w14:paraId="311994D6" w14:textId="77777777" w:rsidR="000C4A12" w:rsidRPr="009215B1" w:rsidRDefault="000C4A12" w:rsidP="009215B1">
            <w:pPr>
              <w:rPr>
                <w:sz w:val="16"/>
                <w:szCs w:val="16"/>
              </w:rPr>
            </w:pPr>
            <w:r w:rsidRPr="009215B1">
              <w:rPr>
                <w:sz w:val="16"/>
                <w:szCs w:val="16"/>
              </w:rPr>
              <w:t>Medium</w:t>
            </w:r>
          </w:p>
        </w:tc>
      </w:tr>
      <w:tr w:rsidR="000C4A12" w:rsidRPr="009215B1" w14:paraId="5691A92B" w14:textId="77777777" w:rsidTr="004A48FC">
        <w:trPr>
          <w:trHeight w:val="320"/>
          <w:tblHeader/>
        </w:trPr>
        <w:tc>
          <w:tcPr>
            <w:tcW w:w="1266" w:type="dxa"/>
            <w:vMerge/>
            <w:tcBorders>
              <w:top w:val="nil"/>
            </w:tcBorders>
          </w:tcPr>
          <w:p w14:paraId="007BFB22" w14:textId="77777777" w:rsidR="000C4A12" w:rsidRPr="009215B1" w:rsidRDefault="000C4A12" w:rsidP="009215B1">
            <w:pPr>
              <w:rPr>
                <w:sz w:val="16"/>
                <w:szCs w:val="16"/>
              </w:rPr>
            </w:pPr>
          </w:p>
        </w:tc>
        <w:tc>
          <w:tcPr>
            <w:tcW w:w="5812" w:type="dxa"/>
          </w:tcPr>
          <w:p w14:paraId="2F5DF7D5" w14:textId="7323ACA7" w:rsidR="000C4A12" w:rsidRPr="009215B1" w:rsidRDefault="003363B2" w:rsidP="009215B1">
            <w:pPr>
              <w:rPr>
                <w:sz w:val="16"/>
                <w:szCs w:val="16"/>
              </w:rPr>
            </w:pPr>
            <w:r w:rsidRPr="009215B1">
              <w:rPr>
                <w:sz w:val="16"/>
                <w:szCs w:val="16"/>
              </w:rPr>
              <w:t>Mark A</w:t>
            </w:r>
            <w:r w:rsidR="00DF2912">
              <w:rPr>
                <w:sz w:val="16"/>
                <w:szCs w:val="16"/>
              </w:rPr>
              <w:t>dd</w:t>
            </w:r>
            <w:r w:rsidRPr="009215B1">
              <w:rPr>
                <w:sz w:val="16"/>
                <w:szCs w:val="16"/>
              </w:rPr>
              <w:t>y'</w:t>
            </w:r>
            <w:r w:rsidR="000C4A12" w:rsidRPr="009215B1">
              <w:rPr>
                <w:sz w:val="16"/>
                <w:szCs w:val="16"/>
              </w:rPr>
              <w:t>s bridge to Regent Road bridge</w:t>
            </w:r>
          </w:p>
        </w:tc>
        <w:tc>
          <w:tcPr>
            <w:tcW w:w="850" w:type="dxa"/>
          </w:tcPr>
          <w:p w14:paraId="42F96DDD" w14:textId="77777777" w:rsidR="000C4A12" w:rsidRPr="009215B1" w:rsidRDefault="000C4A12" w:rsidP="009215B1">
            <w:pPr>
              <w:rPr>
                <w:sz w:val="16"/>
                <w:szCs w:val="16"/>
              </w:rPr>
            </w:pPr>
            <w:r w:rsidRPr="009215B1">
              <w:rPr>
                <w:sz w:val="16"/>
                <w:szCs w:val="16"/>
              </w:rPr>
              <w:t>N/A</w:t>
            </w:r>
          </w:p>
        </w:tc>
        <w:tc>
          <w:tcPr>
            <w:tcW w:w="709" w:type="dxa"/>
          </w:tcPr>
          <w:p w14:paraId="75F88133" w14:textId="77777777" w:rsidR="000C4A12" w:rsidRPr="009215B1" w:rsidRDefault="000C4A12" w:rsidP="009215B1">
            <w:pPr>
              <w:rPr>
                <w:sz w:val="16"/>
                <w:szCs w:val="16"/>
              </w:rPr>
            </w:pPr>
            <w:r w:rsidRPr="009215B1">
              <w:rPr>
                <w:sz w:val="16"/>
                <w:szCs w:val="16"/>
              </w:rPr>
              <w:t>54</w:t>
            </w:r>
          </w:p>
        </w:tc>
        <w:tc>
          <w:tcPr>
            <w:tcW w:w="992" w:type="dxa"/>
          </w:tcPr>
          <w:p w14:paraId="598175D1" w14:textId="77777777" w:rsidR="000C4A12" w:rsidRPr="009215B1" w:rsidRDefault="000C4A12" w:rsidP="009215B1">
            <w:pPr>
              <w:rPr>
                <w:sz w:val="16"/>
                <w:szCs w:val="16"/>
              </w:rPr>
            </w:pPr>
            <w:r w:rsidRPr="009215B1">
              <w:rPr>
                <w:sz w:val="16"/>
                <w:szCs w:val="16"/>
              </w:rPr>
              <w:t>Increased</w:t>
            </w:r>
          </w:p>
        </w:tc>
      </w:tr>
      <w:tr w:rsidR="000C4A12" w:rsidRPr="009215B1" w14:paraId="5A5C1FF9" w14:textId="77777777" w:rsidTr="004A48FC">
        <w:trPr>
          <w:trHeight w:val="320"/>
          <w:tblHeader/>
        </w:trPr>
        <w:tc>
          <w:tcPr>
            <w:tcW w:w="1266" w:type="dxa"/>
            <w:vMerge/>
            <w:tcBorders>
              <w:top w:val="nil"/>
            </w:tcBorders>
          </w:tcPr>
          <w:p w14:paraId="2D13B316" w14:textId="77777777" w:rsidR="000C4A12" w:rsidRPr="009215B1" w:rsidRDefault="000C4A12" w:rsidP="009215B1">
            <w:pPr>
              <w:rPr>
                <w:sz w:val="16"/>
                <w:szCs w:val="16"/>
              </w:rPr>
            </w:pPr>
          </w:p>
        </w:tc>
        <w:tc>
          <w:tcPr>
            <w:tcW w:w="5812" w:type="dxa"/>
          </w:tcPr>
          <w:p w14:paraId="67CA0C03" w14:textId="77777777" w:rsidR="000C4A12" w:rsidRPr="009215B1" w:rsidRDefault="000C4A12" w:rsidP="009215B1">
            <w:pPr>
              <w:rPr>
                <w:sz w:val="16"/>
                <w:szCs w:val="16"/>
              </w:rPr>
            </w:pPr>
            <w:r w:rsidRPr="009215B1">
              <w:rPr>
                <w:sz w:val="16"/>
                <w:szCs w:val="16"/>
              </w:rPr>
              <w:t>Lowry Hotel footbridge to Blackfriars bridge</w:t>
            </w:r>
          </w:p>
        </w:tc>
        <w:tc>
          <w:tcPr>
            <w:tcW w:w="850" w:type="dxa"/>
          </w:tcPr>
          <w:p w14:paraId="4D3BB1B2" w14:textId="77777777" w:rsidR="000C4A12" w:rsidRPr="009215B1" w:rsidRDefault="000C4A12" w:rsidP="009215B1">
            <w:pPr>
              <w:rPr>
                <w:sz w:val="16"/>
                <w:szCs w:val="16"/>
              </w:rPr>
            </w:pPr>
            <w:r w:rsidRPr="009215B1">
              <w:rPr>
                <w:sz w:val="16"/>
                <w:szCs w:val="16"/>
              </w:rPr>
              <w:t>N/A</w:t>
            </w:r>
          </w:p>
        </w:tc>
        <w:tc>
          <w:tcPr>
            <w:tcW w:w="709" w:type="dxa"/>
          </w:tcPr>
          <w:p w14:paraId="061CD501" w14:textId="77777777" w:rsidR="000C4A12" w:rsidRPr="009215B1" w:rsidRDefault="000C4A12" w:rsidP="009215B1">
            <w:pPr>
              <w:rPr>
                <w:sz w:val="16"/>
                <w:szCs w:val="16"/>
              </w:rPr>
            </w:pPr>
            <w:r w:rsidRPr="009215B1">
              <w:rPr>
                <w:sz w:val="16"/>
                <w:szCs w:val="16"/>
              </w:rPr>
              <w:t>50</w:t>
            </w:r>
          </w:p>
        </w:tc>
        <w:tc>
          <w:tcPr>
            <w:tcW w:w="992" w:type="dxa"/>
          </w:tcPr>
          <w:p w14:paraId="1B244AF4" w14:textId="77777777" w:rsidR="000C4A12" w:rsidRPr="009215B1" w:rsidRDefault="000C4A12" w:rsidP="009215B1">
            <w:pPr>
              <w:rPr>
                <w:sz w:val="16"/>
                <w:szCs w:val="16"/>
              </w:rPr>
            </w:pPr>
            <w:r w:rsidRPr="009215B1">
              <w:rPr>
                <w:sz w:val="16"/>
                <w:szCs w:val="16"/>
              </w:rPr>
              <w:t>Medium</w:t>
            </w:r>
          </w:p>
        </w:tc>
      </w:tr>
      <w:tr w:rsidR="000C4A12" w:rsidRPr="009215B1" w14:paraId="26BB9483" w14:textId="77777777" w:rsidTr="004A48FC">
        <w:trPr>
          <w:trHeight w:val="320"/>
          <w:tblHeader/>
        </w:trPr>
        <w:tc>
          <w:tcPr>
            <w:tcW w:w="1266" w:type="dxa"/>
            <w:vMerge w:val="restart"/>
          </w:tcPr>
          <w:p w14:paraId="1B43692D" w14:textId="77777777" w:rsidR="000C4A12" w:rsidRPr="009215B1" w:rsidRDefault="000C4A12" w:rsidP="009215B1">
            <w:pPr>
              <w:rPr>
                <w:sz w:val="16"/>
                <w:szCs w:val="16"/>
              </w:rPr>
            </w:pPr>
            <w:r w:rsidRPr="009215B1">
              <w:rPr>
                <w:sz w:val="16"/>
                <w:szCs w:val="16"/>
              </w:rPr>
              <w:t>Medlock</w:t>
            </w:r>
          </w:p>
        </w:tc>
        <w:tc>
          <w:tcPr>
            <w:tcW w:w="5812" w:type="dxa"/>
          </w:tcPr>
          <w:p w14:paraId="0426B566" w14:textId="77777777" w:rsidR="000C4A12" w:rsidRPr="009215B1" w:rsidRDefault="000C4A12" w:rsidP="009215B1">
            <w:pPr>
              <w:rPr>
                <w:sz w:val="16"/>
                <w:szCs w:val="16"/>
              </w:rPr>
            </w:pPr>
            <w:r w:rsidRPr="009215B1">
              <w:rPr>
                <w:sz w:val="16"/>
                <w:szCs w:val="16"/>
              </w:rPr>
              <w:t>New Elm Road</w:t>
            </w:r>
          </w:p>
        </w:tc>
        <w:tc>
          <w:tcPr>
            <w:tcW w:w="850" w:type="dxa"/>
          </w:tcPr>
          <w:p w14:paraId="5C09B98F" w14:textId="77777777" w:rsidR="000C4A12" w:rsidRPr="009215B1" w:rsidRDefault="000C4A12" w:rsidP="009215B1">
            <w:pPr>
              <w:rPr>
                <w:sz w:val="16"/>
                <w:szCs w:val="16"/>
              </w:rPr>
            </w:pPr>
            <w:r w:rsidRPr="009215B1">
              <w:rPr>
                <w:sz w:val="16"/>
                <w:szCs w:val="16"/>
              </w:rPr>
              <w:t>N/A</w:t>
            </w:r>
          </w:p>
        </w:tc>
        <w:tc>
          <w:tcPr>
            <w:tcW w:w="709" w:type="dxa"/>
          </w:tcPr>
          <w:p w14:paraId="7C2082EE" w14:textId="77777777" w:rsidR="000C4A12" w:rsidRPr="009215B1" w:rsidRDefault="000C4A12" w:rsidP="009215B1">
            <w:pPr>
              <w:rPr>
                <w:sz w:val="16"/>
                <w:szCs w:val="16"/>
              </w:rPr>
            </w:pPr>
            <w:r w:rsidRPr="009215B1">
              <w:rPr>
                <w:sz w:val="16"/>
                <w:szCs w:val="16"/>
              </w:rPr>
              <w:t>60</w:t>
            </w:r>
          </w:p>
        </w:tc>
        <w:tc>
          <w:tcPr>
            <w:tcW w:w="992" w:type="dxa"/>
          </w:tcPr>
          <w:p w14:paraId="064BD874" w14:textId="77777777" w:rsidR="000C4A12" w:rsidRPr="009215B1" w:rsidRDefault="000C4A12" w:rsidP="009215B1">
            <w:pPr>
              <w:rPr>
                <w:sz w:val="16"/>
                <w:szCs w:val="16"/>
              </w:rPr>
            </w:pPr>
            <w:r w:rsidRPr="009215B1">
              <w:rPr>
                <w:sz w:val="16"/>
                <w:szCs w:val="16"/>
              </w:rPr>
              <w:t>Increased</w:t>
            </w:r>
          </w:p>
        </w:tc>
      </w:tr>
      <w:tr w:rsidR="000C4A12" w:rsidRPr="009215B1" w14:paraId="0DC22AC2" w14:textId="77777777" w:rsidTr="004A48FC">
        <w:trPr>
          <w:trHeight w:val="320"/>
          <w:tblHeader/>
        </w:trPr>
        <w:tc>
          <w:tcPr>
            <w:tcW w:w="1266" w:type="dxa"/>
            <w:vMerge/>
            <w:tcBorders>
              <w:top w:val="nil"/>
            </w:tcBorders>
          </w:tcPr>
          <w:p w14:paraId="053D2C2D" w14:textId="77777777" w:rsidR="000C4A12" w:rsidRPr="009215B1" w:rsidRDefault="000C4A12" w:rsidP="009215B1">
            <w:pPr>
              <w:rPr>
                <w:sz w:val="16"/>
                <w:szCs w:val="16"/>
              </w:rPr>
            </w:pPr>
          </w:p>
        </w:tc>
        <w:tc>
          <w:tcPr>
            <w:tcW w:w="5812" w:type="dxa"/>
          </w:tcPr>
          <w:p w14:paraId="16D471DF" w14:textId="1F4F3962" w:rsidR="000C4A12" w:rsidRPr="009215B1" w:rsidRDefault="009215B1" w:rsidP="009215B1">
            <w:pPr>
              <w:rPr>
                <w:sz w:val="16"/>
                <w:szCs w:val="16"/>
              </w:rPr>
            </w:pPr>
            <w:r w:rsidRPr="009215B1">
              <w:rPr>
                <w:sz w:val="16"/>
                <w:szCs w:val="16"/>
              </w:rPr>
              <w:t>Mayfield (Bearing Street/Transport for Gtr. Manchester building)</w:t>
            </w:r>
          </w:p>
        </w:tc>
        <w:tc>
          <w:tcPr>
            <w:tcW w:w="850" w:type="dxa"/>
          </w:tcPr>
          <w:p w14:paraId="6F214257" w14:textId="77777777" w:rsidR="000C4A12" w:rsidRPr="009215B1" w:rsidRDefault="000C4A12" w:rsidP="009215B1">
            <w:pPr>
              <w:rPr>
                <w:sz w:val="16"/>
                <w:szCs w:val="16"/>
              </w:rPr>
            </w:pPr>
            <w:r w:rsidRPr="009215B1">
              <w:rPr>
                <w:sz w:val="16"/>
                <w:szCs w:val="16"/>
              </w:rPr>
              <w:t>N/A</w:t>
            </w:r>
          </w:p>
        </w:tc>
        <w:tc>
          <w:tcPr>
            <w:tcW w:w="709" w:type="dxa"/>
          </w:tcPr>
          <w:p w14:paraId="69FAE4A3" w14:textId="77777777" w:rsidR="000C4A12" w:rsidRPr="009215B1" w:rsidRDefault="000C4A12" w:rsidP="009215B1">
            <w:pPr>
              <w:rPr>
                <w:sz w:val="16"/>
                <w:szCs w:val="16"/>
              </w:rPr>
            </w:pPr>
            <w:r w:rsidRPr="009215B1">
              <w:rPr>
                <w:sz w:val="16"/>
                <w:szCs w:val="16"/>
              </w:rPr>
              <w:t>55</w:t>
            </w:r>
          </w:p>
        </w:tc>
        <w:tc>
          <w:tcPr>
            <w:tcW w:w="992" w:type="dxa"/>
          </w:tcPr>
          <w:p w14:paraId="592223BF" w14:textId="77777777" w:rsidR="000C4A12" w:rsidRPr="009215B1" w:rsidRDefault="000C4A12" w:rsidP="009215B1">
            <w:pPr>
              <w:rPr>
                <w:sz w:val="16"/>
                <w:szCs w:val="16"/>
              </w:rPr>
            </w:pPr>
            <w:r w:rsidRPr="009215B1">
              <w:rPr>
                <w:sz w:val="16"/>
                <w:szCs w:val="16"/>
              </w:rPr>
              <w:t>Increased</w:t>
            </w:r>
          </w:p>
        </w:tc>
      </w:tr>
      <w:tr w:rsidR="000C4A12" w:rsidRPr="009215B1" w14:paraId="783012A2" w14:textId="77777777" w:rsidTr="004A48FC">
        <w:trPr>
          <w:trHeight w:val="320"/>
          <w:tblHeader/>
        </w:trPr>
        <w:tc>
          <w:tcPr>
            <w:tcW w:w="1266" w:type="dxa"/>
            <w:vMerge/>
            <w:tcBorders>
              <w:top w:val="nil"/>
            </w:tcBorders>
          </w:tcPr>
          <w:p w14:paraId="6CEF1C2E" w14:textId="77777777" w:rsidR="000C4A12" w:rsidRPr="009215B1" w:rsidRDefault="000C4A12" w:rsidP="009215B1">
            <w:pPr>
              <w:rPr>
                <w:sz w:val="16"/>
                <w:szCs w:val="16"/>
              </w:rPr>
            </w:pPr>
          </w:p>
        </w:tc>
        <w:tc>
          <w:tcPr>
            <w:tcW w:w="5812" w:type="dxa"/>
          </w:tcPr>
          <w:p w14:paraId="2C190A65" w14:textId="26A4A698" w:rsidR="000C4A12" w:rsidRPr="009215B1" w:rsidRDefault="000C4A12" w:rsidP="009215B1">
            <w:pPr>
              <w:rPr>
                <w:sz w:val="16"/>
                <w:szCs w:val="16"/>
              </w:rPr>
            </w:pPr>
            <w:r w:rsidRPr="009215B1">
              <w:rPr>
                <w:sz w:val="16"/>
                <w:szCs w:val="16"/>
              </w:rPr>
              <w:t>Brancaster R</w:t>
            </w:r>
            <w:r w:rsidR="009215B1" w:rsidRPr="009215B1">
              <w:rPr>
                <w:sz w:val="16"/>
                <w:szCs w:val="16"/>
              </w:rPr>
              <w:t xml:space="preserve">oad </w:t>
            </w:r>
            <w:r w:rsidRPr="009215B1">
              <w:rPr>
                <w:sz w:val="16"/>
                <w:szCs w:val="16"/>
              </w:rPr>
              <w:t>to Charles Street</w:t>
            </w:r>
          </w:p>
        </w:tc>
        <w:tc>
          <w:tcPr>
            <w:tcW w:w="850" w:type="dxa"/>
          </w:tcPr>
          <w:p w14:paraId="57B09DEE" w14:textId="77777777" w:rsidR="000C4A12" w:rsidRPr="009215B1" w:rsidRDefault="000C4A12" w:rsidP="009215B1">
            <w:pPr>
              <w:rPr>
                <w:sz w:val="16"/>
                <w:szCs w:val="16"/>
              </w:rPr>
            </w:pPr>
            <w:r w:rsidRPr="009215B1">
              <w:rPr>
                <w:sz w:val="16"/>
                <w:szCs w:val="16"/>
              </w:rPr>
              <w:t>N/A</w:t>
            </w:r>
          </w:p>
        </w:tc>
        <w:tc>
          <w:tcPr>
            <w:tcW w:w="709" w:type="dxa"/>
          </w:tcPr>
          <w:p w14:paraId="2DA79A1D" w14:textId="77777777" w:rsidR="000C4A12" w:rsidRPr="009215B1" w:rsidRDefault="000C4A12" w:rsidP="009215B1">
            <w:pPr>
              <w:rPr>
                <w:sz w:val="16"/>
                <w:szCs w:val="16"/>
              </w:rPr>
            </w:pPr>
            <w:r w:rsidRPr="009215B1">
              <w:rPr>
                <w:sz w:val="16"/>
                <w:szCs w:val="16"/>
              </w:rPr>
              <w:t>55</w:t>
            </w:r>
          </w:p>
        </w:tc>
        <w:tc>
          <w:tcPr>
            <w:tcW w:w="992" w:type="dxa"/>
          </w:tcPr>
          <w:p w14:paraId="11D01E88" w14:textId="77777777" w:rsidR="000C4A12" w:rsidRPr="009215B1" w:rsidRDefault="000C4A12" w:rsidP="009215B1">
            <w:pPr>
              <w:rPr>
                <w:sz w:val="16"/>
                <w:szCs w:val="16"/>
              </w:rPr>
            </w:pPr>
            <w:r w:rsidRPr="009215B1">
              <w:rPr>
                <w:sz w:val="16"/>
                <w:szCs w:val="16"/>
              </w:rPr>
              <w:t>Increased</w:t>
            </w:r>
          </w:p>
        </w:tc>
      </w:tr>
      <w:tr w:rsidR="000C4A12" w:rsidRPr="009215B1" w14:paraId="4316F0A6" w14:textId="77777777" w:rsidTr="004A48FC">
        <w:trPr>
          <w:trHeight w:val="320"/>
          <w:tblHeader/>
        </w:trPr>
        <w:tc>
          <w:tcPr>
            <w:tcW w:w="1266" w:type="dxa"/>
            <w:vMerge/>
            <w:tcBorders>
              <w:top w:val="nil"/>
            </w:tcBorders>
          </w:tcPr>
          <w:p w14:paraId="6747B8C6" w14:textId="77777777" w:rsidR="000C4A12" w:rsidRPr="009215B1" w:rsidRDefault="000C4A12" w:rsidP="009215B1">
            <w:pPr>
              <w:rPr>
                <w:sz w:val="16"/>
                <w:szCs w:val="16"/>
              </w:rPr>
            </w:pPr>
          </w:p>
        </w:tc>
        <w:tc>
          <w:tcPr>
            <w:tcW w:w="5812" w:type="dxa"/>
          </w:tcPr>
          <w:p w14:paraId="458881BC" w14:textId="64D4E349" w:rsidR="000C4A12" w:rsidRPr="009215B1" w:rsidRDefault="009215B1" w:rsidP="009215B1">
            <w:pPr>
              <w:rPr>
                <w:sz w:val="16"/>
                <w:szCs w:val="16"/>
              </w:rPr>
            </w:pPr>
            <w:r w:rsidRPr="009215B1">
              <w:rPr>
                <w:sz w:val="16"/>
                <w:szCs w:val="16"/>
              </w:rPr>
              <w:t>Charles St to Oxford Road</w:t>
            </w:r>
            <w:r w:rsidR="000C4A12" w:rsidRPr="009215B1">
              <w:rPr>
                <w:sz w:val="16"/>
                <w:szCs w:val="16"/>
              </w:rPr>
              <w:t xml:space="preserve"> (</w:t>
            </w:r>
            <w:r w:rsidRPr="009215B1">
              <w:rPr>
                <w:sz w:val="16"/>
                <w:szCs w:val="16"/>
              </w:rPr>
              <w:t xml:space="preserve">Rear of Refuge/Euro cark park), Inc. </w:t>
            </w:r>
            <w:r w:rsidR="000C4A12" w:rsidRPr="009215B1">
              <w:rPr>
                <w:sz w:val="16"/>
                <w:szCs w:val="16"/>
              </w:rPr>
              <w:t>Hulme Street</w:t>
            </w:r>
          </w:p>
        </w:tc>
        <w:tc>
          <w:tcPr>
            <w:tcW w:w="850" w:type="dxa"/>
          </w:tcPr>
          <w:p w14:paraId="20E5E22A" w14:textId="77777777" w:rsidR="000C4A12" w:rsidRPr="009215B1" w:rsidRDefault="000C4A12" w:rsidP="009215B1">
            <w:pPr>
              <w:rPr>
                <w:sz w:val="16"/>
                <w:szCs w:val="16"/>
              </w:rPr>
            </w:pPr>
            <w:r w:rsidRPr="009215B1">
              <w:rPr>
                <w:sz w:val="16"/>
                <w:szCs w:val="16"/>
              </w:rPr>
              <w:t>N/A</w:t>
            </w:r>
          </w:p>
        </w:tc>
        <w:tc>
          <w:tcPr>
            <w:tcW w:w="709" w:type="dxa"/>
          </w:tcPr>
          <w:p w14:paraId="2E222912" w14:textId="77777777" w:rsidR="000C4A12" w:rsidRPr="009215B1" w:rsidRDefault="000C4A12" w:rsidP="009215B1">
            <w:pPr>
              <w:rPr>
                <w:sz w:val="16"/>
                <w:szCs w:val="16"/>
              </w:rPr>
            </w:pPr>
            <w:r w:rsidRPr="009215B1">
              <w:rPr>
                <w:sz w:val="16"/>
                <w:szCs w:val="16"/>
              </w:rPr>
              <w:t>55</w:t>
            </w:r>
          </w:p>
        </w:tc>
        <w:tc>
          <w:tcPr>
            <w:tcW w:w="992" w:type="dxa"/>
          </w:tcPr>
          <w:p w14:paraId="6F8E59C6" w14:textId="77777777" w:rsidR="000C4A12" w:rsidRPr="009215B1" w:rsidRDefault="000C4A12" w:rsidP="009215B1">
            <w:pPr>
              <w:rPr>
                <w:sz w:val="16"/>
                <w:szCs w:val="16"/>
              </w:rPr>
            </w:pPr>
            <w:r w:rsidRPr="009215B1">
              <w:rPr>
                <w:sz w:val="16"/>
                <w:szCs w:val="16"/>
              </w:rPr>
              <w:t>Increased</w:t>
            </w:r>
          </w:p>
        </w:tc>
      </w:tr>
      <w:tr w:rsidR="000C4A12" w:rsidRPr="009215B1" w14:paraId="1B38E57F" w14:textId="77777777" w:rsidTr="004A48FC">
        <w:trPr>
          <w:trHeight w:val="320"/>
          <w:tblHeader/>
        </w:trPr>
        <w:tc>
          <w:tcPr>
            <w:tcW w:w="1266" w:type="dxa"/>
            <w:vMerge/>
            <w:tcBorders>
              <w:top w:val="nil"/>
            </w:tcBorders>
          </w:tcPr>
          <w:p w14:paraId="621AE38C" w14:textId="77777777" w:rsidR="000C4A12" w:rsidRPr="009215B1" w:rsidRDefault="000C4A12" w:rsidP="009215B1">
            <w:pPr>
              <w:rPr>
                <w:sz w:val="16"/>
                <w:szCs w:val="16"/>
              </w:rPr>
            </w:pPr>
          </w:p>
        </w:tc>
        <w:tc>
          <w:tcPr>
            <w:tcW w:w="5812" w:type="dxa"/>
          </w:tcPr>
          <w:p w14:paraId="3C986A7F" w14:textId="77777777" w:rsidR="000C4A12" w:rsidRPr="009215B1" w:rsidRDefault="000C4A12" w:rsidP="009215B1">
            <w:pPr>
              <w:rPr>
                <w:sz w:val="16"/>
                <w:szCs w:val="16"/>
              </w:rPr>
            </w:pPr>
            <w:r w:rsidRPr="009215B1">
              <w:rPr>
                <w:sz w:val="16"/>
                <w:szCs w:val="16"/>
              </w:rPr>
              <w:t>River Street to Anne Horniman Street</w:t>
            </w:r>
          </w:p>
        </w:tc>
        <w:tc>
          <w:tcPr>
            <w:tcW w:w="850" w:type="dxa"/>
          </w:tcPr>
          <w:p w14:paraId="3E3A4E8C" w14:textId="77777777" w:rsidR="000C4A12" w:rsidRPr="009215B1" w:rsidRDefault="000C4A12" w:rsidP="009215B1">
            <w:pPr>
              <w:rPr>
                <w:sz w:val="16"/>
                <w:szCs w:val="16"/>
              </w:rPr>
            </w:pPr>
            <w:r w:rsidRPr="009215B1">
              <w:rPr>
                <w:sz w:val="16"/>
                <w:szCs w:val="16"/>
              </w:rPr>
              <w:t>N/A</w:t>
            </w:r>
          </w:p>
        </w:tc>
        <w:tc>
          <w:tcPr>
            <w:tcW w:w="709" w:type="dxa"/>
          </w:tcPr>
          <w:p w14:paraId="5DE4247A" w14:textId="77777777" w:rsidR="000C4A12" w:rsidRPr="009215B1" w:rsidRDefault="000C4A12" w:rsidP="009215B1">
            <w:pPr>
              <w:rPr>
                <w:sz w:val="16"/>
                <w:szCs w:val="16"/>
              </w:rPr>
            </w:pPr>
            <w:r w:rsidRPr="009215B1">
              <w:rPr>
                <w:sz w:val="16"/>
                <w:szCs w:val="16"/>
              </w:rPr>
              <w:t>55</w:t>
            </w:r>
          </w:p>
        </w:tc>
        <w:tc>
          <w:tcPr>
            <w:tcW w:w="992" w:type="dxa"/>
          </w:tcPr>
          <w:p w14:paraId="14585170" w14:textId="77777777" w:rsidR="000C4A12" w:rsidRPr="009215B1" w:rsidRDefault="000C4A12" w:rsidP="009215B1">
            <w:pPr>
              <w:rPr>
                <w:sz w:val="16"/>
                <w:szCs w:val="16"/>
              </w:rPr>
            </w:pPr>
            <w:r w:rsidRPr="009215B1">
              <w:rPr>
                <w:sz w:val="16"/>
                <w:szCs w:val="16"/>
              </w:rPr>
              <w:t>Increased</w:t>
            </w:r>
          </w:p>
        </w:tc>
      </w:tr>
      <w:tr w:rsidR="000C4A12" w:rsidRPr="009215B1" w14:paraId="1DAD25C8" w14:textId="77777777" w:rsidTr="004A48FC">
        <w:trPr>
          <w:trHeight w:val="320"/>
          <w:tblHeader/>
        </w:trPr>
        <w:tc>
          <w:tcPr>
            <w:tcW w:w="1266" w:type="dxa"/>
            <w:vMerge/>
            <w:tcBorders>
              <w:top w:val="nil"/>
            </w:tcBorders>
          </w:tcPr>
          <w:p w14:paraId="70C8E844" w14:textId="77777777" w:rsidR="000C4A12" w:rsidRPr="009215B1" w:rsidRDefault="000C4A12" w:rsidP="009215B1">
            <w:pPr>
              <w:rPr>
                <w:sz w:val="16"/>
                <w:szCs w:val="16"/>
              </w:rPr>
            </w:pPr>
          </w:p>
        </w:tc>
        <w:tc>
          <w:tcPr>
            <w:tcW w:w="5812" w:type="dxa"/>
          </w:tcPr>
          <w:p w14:paraId="66835C35" w14:textId="77777777" w:rsidR="000C4A12" w:rsidRPr="009215B1" w:rsidRDefault="000C4A12" w:rsidP="009215B1">
            <w:pPr>
              <w:rPr>
                <w:sz w:val="16"/>
                <w:szCs w:val="16"/>
              </w:rPr>
            </w:pPr>
            <w:r w:rsidRPr="009215B1">
              <w:rPr>
                <w:sz w:val="16"/>
                <w:szCs w:val="16"/>
              </w:rPr>
              <w:t>Access City Road East</w:t>
            </w:r>
          </w:p>
        </w:tc>
        <w:tc>
          <w:tcPr>
            <w:tcW w:w="850" w:type="dxa"/>
          </w:tcPr>
          <w:p w14:paraId="58753F7C" w14:textId="77777777" w:rsidR="000C4A12" w:rsidRPr="009215B1" w:rsidRDefault="000C4A12" w:rsidP="009215B1">
            <w:pPr>
              <w:rPr>
                <w:sz w:val="16"/>
                <w:szCs w:val="16"/>
              </w:rPr>
            </w:pPr>
            <w:r w:rsidRPr="009215B1">
              <w:rPr>
                <w:sz w:val="16"/>
                <w:szCs w:val="16"/>
              </w:rPr>
              <w:t>N/A</w:t>
            </w:r>
          </w:p>
        </w:tc>
        <w:tc>
          <w:tcPr>
            <w:tcW w:w="709" w:type="dxa"/>
          </w:tcPr>
          <w:p w14:paraId="251156E8" w14:textId="77777777" w:rsidR="000C4A12" w:rsidRPr="009215B1" w:rsidRDefault="000C4A12" w:rsidP="009215B1">
            <w:pPr>
              <w:rPr>
                <w:sz w:val="16"/>
                <w:szCs w:val="16"/>
              </w:rPr>
            </w:pPr>
            <w:r w:rsidRPr="009215B1">
              <w:rPr>
                <w:sz w:val="16"/>
                <w:szCs w:val="16"/>
              </w:rPr>
              <w:t>55</w:t>
            </w:r>
          </w:p>
        </w:tc>
        <w:tc>
          <w:tcPr>
            <w:tcW w:w="992" w:type="dxa"/>
          </w:tcPr>
          <w:p w14:paraId="253FDA79" w14:textId="77777777" w:rsidR="000C4A12" w:rsidRPr="009215B1" w:rsidRDefault="000C4A12" w:rsidP="009215B1">
            <w:pPr>
              <w:rPr>
                <w:sz w:val="16"/>
                <w:szCs w:val="16"/>
              </w:rPr>
            </w:pPr>
            <w:r w:rsidRPr="009215B1">
              <w:rPr>
                <w:sz w:val="16"/>
                <w:szCs w:val="16"/>
              </w:rPr>
              <w:t>Increased</w:t>
            </w:r>
          </w:p>
        </w:tc>
      </w:tr>
      <w:tr w:rsidR="000C4A12" w:rsidRPr="009215B1" w14:paraId="3041F0A5" w14:textId="77777777" w:rsidTr="004A48FC">
        <w:trPr>
          <w:trHeight w:val="320"/>
          <w:tblHeader/>
        </w:trPr>
        <w:tc>
          <w:tcPr>
            <w:tcW w:w="1266" w:type="dxa"/>
            <w:vMerge w:val="restart"/>
          </w:tcPr>
          <w:p w14:paraId="168F2A9F" w14:textId="77777777" w:rsidR="000C4A12" w:rsidRPr="009215B1" w:rsidRDefault="000C4A12" w:rsidP="009215B1">
            <w:pPr>
              <w:rPr>
                <w:sz w:val="16"/>
                <w:szCs w:val="16"/>
              </w:rPr>
            </w:pPr>
            <w:r w:rsidRPr="009215B1">
              <w:rPr>
                <w:sz w:val="16"/>
                <w:szCs w:val="16"/>
              </w:rPr>
              <w:t>Rochdale</w:t>
            </w:r>
          </w:p>
        </w:tc>
        <w:tc>
          <w:tcPr>
            <w:tcW w:w="5812" w:type="dxa"/>
          </w:tcPr>
          <w:p w14:paraId="0D62DBC0" w14:textId="77777777" w:rsidR="000C4A12" w:rsidRPr="009215B1" w:rsidRDefault="000C4A12" w:rsidP="009215B1">
            <w:pPr>
              <w:rPr>
                <w:sz w:val="16"/>
                <w:szCs w:val="16"/>
              </w:rPr>
            </w:pPr>
            <w:proofErr w:type="spellStart"/>
            <w:r w:rsidRPr="009215B1">
              <w:rPr>
                <w:sz w:val="16"/>
                <w:szCs w:val="16"/>
              </w:rPr>
              <w:t>Minishull</w:t>
            </w:r>
            <w:proofErr w:type="spellEnd"/>
            <w:r w:rsidRPr="009215B1">
              <w:rPr>
                <w:sz w:val="16"/>
                <w:szCs w:val="16"/>
              </w:rPr>
              <w:t xml:space="preserve"> St to Lock 85, below Dale St Lock 84</w:t>
            </w:r>
          </w:p>
        </w:tc>
        <w:tc>
          <w:tcPr>
            <w:tcW w:w="850" w:type="dxa"/>
          </w:tcPr>
          <w:p w14:paraId="2494FAE4" w14:textId="77777777" w:rsidR="000C4A12" w:rsidRPr="009215B1" w:rsidRDefault="000C4A12" w:rsidP="009215B1">
            <w:pPr>
              <w:rPr>
                <w:sz w:val="16"/>
                <w:szCs w:val="16"/>
              </w:rPr>
            </w:pPr>
            <w:r w:rsidRPr="009215B1">
              <w:rPr>
                <w:sz w:val="16"/>
                <w:szCs w:val="16"/>
              </w:rPr>
              <w:t>Towpath</w:t>
            </w:r>
          </w:p>
        </w:tc>
        <w:tc>
          <w:tcPr>
            <w:tcW w:w="709" w:type="dxa"/>
          </w:tcPr>
          <w:p w14:paraId="0269C1C4" w14:textId="77777777" w:rsidR="000C4A12" w:rsidRPr="009215B1" w:rsidRDefault="000C4A12" w:rsidP="009215B1">
            <w:pPr>
              <w:rPr>
                <w:sz w:val="16"/>
                <w:szCs w:val="16"/>
              </w:rPr>
            </w:pPr>
            <w:r w:rsidRPr="009215B1">
              <w:rPr>
                <w:sz w:val="16"/>
                <w:szCs w:val="16"/>
              </w:rPr>
              <w:t>65</w:t>
            </w:r>
          </w:p>
        </w:tc>
        <w:tc>
          <w:tcPr>
            <w:tcW w:w="992" w:type="dxa"/>
          </w:tcPr>
          <w:p w14:paraId="2E3B33E0" w14:textId="77777777" w:rsidR="000C4A12" w:rsidRPr="009215B1" w:rsidRDefault="000C4A12" w:rsidP="009215B1">
            <w:pPr>
              <w:rPr>
                <w:sz w:val="16"/>
                <w:szCs w:val="16"/>
              </w:rPr>
            </w:pPr>
            <w:r w:rsidRPr="009215B1">
              <w:rPr>
                <w:sz w:val="16"/>
                <w:szCs w:val="16"/>
              </w:rPr>
              <w:t>Increased</w:t>
            </w:r>
          </w:p>
        </w:tc>
      </w:tr>
      <w:tr w:rsidR="000C4A12" w:rsidRPr="009215B1" w14:paraId="5EE3E898" w14:textId="77777777" w:rsidTr="004A48FC">
        <w:trPr>
          <w:trHeight w:val="320"/>
          <w:tblHeader/>
        </w:trPr>
        <w:tc>
          <w:tcPr>
            <w:tcW w:w="1266" w:type="dxa"/>
            <w:vMerge/>
            <w:tcBorders>
              <w:top w:val="nil"/>
            </w:tcBorders>
          </w:tcPr>
          <w:p w14:paraId="6CB9B35E" w14:textId="77777777" w:rsidR="000C4A12" w:rsidRPr="009215B1" w:rsidRDefault="000C4A12" w:rsidP="009215B1">
            <w:pPr>
              <w:rPr>
                <w:sz w:val="16"/>
                <w:szCs w:val="16"/>
              </w:rPr>
            </w:pPr>
          </w:p>
        </w:tc>
        <w:tc>
          <w:tcPr>
            <w:tcW w:w="5812" w:type="dxa"/>
            <w:vMerge w:val="restart"/>
          </w:tcPr>
          <w:p w14:paraId="2B231DA7" w14:textId="77777777" w:rsidR="000C4A12" w:rsidRPr="009215B1" w:rsidRDefault="000C4A12" w:rsidP="009215B1">
            <w:pPr>
              <w:rPr>
                <w:sz w:val="16"/>
                <w:szCs w:val="16"/>
              </w:rPr>
            </w:pPr>
            <w:r w:rsidRPr="009215B1">
              <w:rPr>
                <w:sz w:val="16"/>
                <w:szCs w:val="16"/>
              </w:rPr>
              <w:t>Tib Lock (89) to before (88)</w:t>
            </w:r>
          </w:p>
        </w:tc>
        <w:tc>
          <w:tcPr>
            <w:tcW w:w="850" w:type="dxa"/>
          </w:tcPr>
          <w:p w14:paraId="7D3556EC" w14:textId="77777777" w:rsidR="000C4A12" w:rsidRPr="009215B1" w:rsidRDefault="000C4A12" w:rsidP="009215B1">
            <w:pPr>
              <w:rPr>
                <w:sz w:val="16"/>
                <w:szCs w:val="16"/>
              </w:rPr>
            </w:pPr>
            <w:r w:rsidRPr="009215B1">
              <w:rPr>
                <w:sz w:val="16"/>
                <w:szCs w:val="16"/>
              </w:rPr>
              <w:t>Offside</w:t>
            </w:r>
          </w:p>
        </w:tc>
        <w:tc>
          <w:tcPr>
            <w:tcW w:w="709" w:type="dxa"/>
          </w:tcPr>
          <w:p w14:paraId="025491FA" w14:textId="77777777" w:rsidR="000C4A12" w:rsidRPr="009215B1" w:rsidRDefault="000C4A12" w:rsidP="009215B1">
            <w:pPr>
              <w:rPr>
                <w:sz w:val="16"/>
                <w:szCs w:val="16"/>
              </w:rPr>
            </w:pPr>
            <w:r w:rsidRPr="009215B1">
              <w:rPr>
                <w:sz w:val="16"/>
                <w:szCs w:val="16"/>
              </w:rPr>
              <w:t>58</w:t>
            </w:r>
          </w:p>
        </w:tc>
        <w:tc>
          <w:tcPr>
            <w:tcW w:w="992" w:type="dxa"/>
          </w:tcPr>
          <w:p w14:paraId="0170C937" w14:textId="77777777" w:rsidR="000C4A12" w:rsidRPr="009215B1" w:rsidRDefault="000C4A12" w:rsidP="009215B1">
            <w:pPr>
              <w:rPr>
                <w:sz w:val="16"/>
                <w:szCs w:val="16"/>
              </w:rPr>
            </w:pPr>
            <w:r w:rsidRPr="009215B1">
              <w:rPr>
                <w:sz w:val="16"/>
                <w:szCs w:val="16"/>
              </w:rPr>
              <w:t>Increased</w:t>
            </w:r>
          </w:p>
        </w:tc>
      </w:tr>
      <w:tr w:rsidR="000C4A12" w:rsidRPr="009215B1" w14:paraId="73DC455A" w14:textId="77777777" w:rsidTr="004A48FC">
        <w:trPr>
          <w:trHeight w:val="320"/>
          <w:tblHeader/>
        </w:trPr>
        <w:tc>
          <w:tcPr>
            <w:tcW w:w="1266" w:type="dxa"/>
            <w:vMerge/>
            <w:tcBorders>
              <w:top w:val="nil"/>
            </w:tcBorders>
          </w:tcPr>
          <w:p w14:paraId="685F0719" w14:textId="77777777" w:rsidR="000C4A12" w:rsidRPr="009215B1" w:rsidRDefault="000C4A12" w:rsidP="009215B1">
            <w:pPr>
              <w:rPr>
                <w:sz w:val="16"/>
                <w:szCs w:val="16"/>
              </w:rPr>
            </w:pPr>
          </w:p>
        </w:tc>
        <w:tc>
          <w:tcPr>
            <w:tcW w:w="5812" w:type="dxa"/>
            <w:vMerge/>
            <w:tcBorders>
              <w:top w:val="nil"/>
            </w:tcBorders>
          </w:tcPr>
          <w:p w14:paraId="20A028CB" w14:textId="77777777" w:rsidR="000C4A12" w:rsidRPr="009215B1" w:rsidRDefault="000C4A12" w:rsidP="009215B1">
            <w:pPr>
              <w:rPr>
                <w:sz w:val="16"/>
                <w:szCs w:val="16"/>
              </w:rPr>
            </w:pPr>
          </w:p>
        </w:tc>
        <w:tc>
          <w:tcPr>
            <w:tcW w:w="850" w:type="dxa"/>
          </w:tcPr>
          <w:p w14:paraId="3B49BE00" w14:textId="77777777" w:rsidR="000C4A12" w:rsidRPr="009215B1" w:rsidRDefault="000C4A12" w:rsidP="009215B1">
            <w:pPr>
              <w:rPr>
                <w:sz w:val="16"/>
                <w:szCs w:val="16"/>
              </w:rPr>
            </w:pPr>
            <w:r w:rsidRPr="009215B1">
              <w:rPr>
                <w:sz w:val="16"/>
                <w:szCs w:val="16"/>
              </w:rPr>
              <w:t>Towpath</w:t>
            </w:r>
          </w:p>
        </w:tc>
        <w:tc>
          <w:tcPr>
            <w:tcW w:w="709" w:type="dxa"/>
          </w:tcPr>
          <w:p w14:paraId="170AE011" w14:textId="77777777" w:rsidR="000C4A12" w:rsidRPr="009215B1" w:rsidRDefault="000C4A12" w:rsidP="009215B1">
            <w:pPr>
              <w:rPr>
                <w:sz w:val="16"/>
                <w:szCs w:val="16"/>
              </w:rPr>
            </w:pPr>
            <w:r w:rsidRPr="009215B1">
              <w:rPr>
                <w:sz w:val="16"/>
                <w:szCs w:val="16"/>
              </w:rPr>
              <w:t>55</w:t>
            </w:r>
          </w:p>
        </w:tc>
        <w:tc>
          <w:tcPr>
            <w:tcW w:w="992" w:type="dxa"/>
          </w:tcPr>
          <w:p w14:paraId="1742AC64" w14:textId="77777777" w:rsidR="000C4A12" w:rsidRPr="009215B1" w:rsidRDefault="000C4A12" w:rsidP="009215B1">
            <w:pPr>
              <w:rPr>
                <w:sz w:val="16"/>
                <w:szCs w:val="16"/>
              </w:rPr>
            </w:pPr>
            <w:r w:rsidRPr="009215B1">
              <w:rPr>
                <w:sz w:val="16"/>
                <w:szCs w:val="16"/>
              </w:rPr>
              <w:t>Increased</w:t>
            </w:r>
          </w:p>
        </w:tc>
      </w:tr>
      <w:tr w:rsidR="000C4A12" w:rsidRPr="009215B1" w14:paraId="1FC24F2F" w14:textId="77777777" w:rsidTr="004A48FC">
        <w:trPr>
          <w:trHeight w:val="320"/>
          <w:tblHeader/>
        </w:trPr>
        <w:tc>
          <w:tcPr>
            <w:tcW w:w="1266" w:type="dxa"/>
            <w:vMerge/>
            <w:tcBorders>
              <w:top w:val="nil"/>
            </w:tcBorders>
          </w:tcPr>
          <w:p w14:paraId="645D8368" w14:textId="77777777" w:rsidR="000C4A12" w:rsidRPr="009215B1" w:rsidRDefault="000C4A12" w:rsidP="009215B1">
            <w:pPr>
              <w:rPr>
                <w:sz w:val="16"/>
                <w:szCs w:val="16"/>
              </w:rPr>
            </w:pPr>
          </w:p>
        </w:tc>
        <w:tc>
          <w:tcPr>
            <w:tcW w:w="5812" w:type="dxa"/>
          </w:tcPr>
          <w:p w14:paraId="72871468" w14:textId="77777777" w:rsidR="000C4A12" w:rsidRPr="009215B1" w:rsidRDefault="000C4A12" w:rsidP="009215B1">
            <w:pPr>
              <w:rPr>
                <w:sz w:val="16"/>
                <w:szCs w:val="16"/>
              </w:rPr>
            </w:pPr>
            <w:r w:rsidRPr="009215B1">
              <w:rPr>
                <w:sz w:val="16"/>
                <w:szCs w:val="16"/>
              </w:rPr>
              <w:t>Bridgewater Hall mooring basin to swing bridge</w:t>
            </w:r>
          </w:p>
        </w:tc>
        <w:tc>
          <w:tcPr>
            <w:tcW w:w="850" w:type="dxa"/>
          </w:tcPr>
          <w:p w14:paraId="4326BBA3" w14:textId="73FB78A9" w:rsidR="000C4A12" w:rsidRPr="009215B1" w:rsidRDefault="009215B1" w:rsidP="009215B1">
            <w:pPr>
              <w:rPr>
                <w:sz w:val="16"/>
                <w:szCs w:val="16"/>
              </w:rPr>
            </w:pPr>
            <w:r>
              <w:rPr>
                <w:sz w:val="16"/>
                <w:szCs w:val="16"/>
              </w:rPr>
              <w:t>N/A</w:t>
            </w:r>
          </w:p>
        </w:tc>
        <w:tc>
          <w:tcPr>
            <w:tcW w:w="709" w:type="dxa"/>
          </w:tcPr>
          <w:p w14:paraId="3FF93EBF" w14:textId="77777777" w:rsidR="000C4A12" w:rsidRPr="009215B1" w:rsidRDefault="000C4A12" w:rsidP="009215B1">
            <w:pPr>
              <w:rPr>
                <w:sz w:val="16"/>
                <w:szCs w:val="16"/>
              </w:rPr>
            </w:pPr>
            <w:r w:rsidRPr="009215B1">
              <w:rPr>
                <w:sz w:val="16"/>
                <w:szCs w:val="16"/>
              </w:rPr>
              <w:t>62</w:t>
            </w:r>
          </w:p>
        </w:tc>
        <w:tc>
          <w:tcPr>
            <w:tcW w:w="992" w:type="dxa"/>
          </w:tcPr>
          <w:p w14:paraId="57E8F9C1" w14:textId="77777777" w:rsidR="000C4A12" w:rsidRPr="009215B1" w:rsidRDefault="000C4A12" w:rsidP="009215B1">
            <w:pPr>
              <w:rPr>
                <w:sz w:val="16"/>
                <w:szCs w:val="16"/>
              </w:rPr>
            </w:pPr>
            <w:r w:rsidRPr="009215B1">
              <w:rPr>
                <w:sz w:val="16"/>
                <w:szCs w:val="16"/>
              </w:rPr>
              <w:t>Increased</w:t>
            </w:r>
          </w:p>
        </w:tc>
      </w:tr>
      <w:tr w:rsidR="000C4A12" w:rsidRPr="009215B1" w14:paraId="79A403FA" w14:textId="77777777" w:rsidTr="004A48FC">
        <w:trPr>
          <w:trHeight w:val="320"/>
          <w:tblHeader/>
        </w:trPr>
        <w:tc>
          <w:tcPr>
            <w:tcW w:w="1266" w:type="dxa"/>
            <w:vMerge/>
            <w:tcBorders>
              <w:top w:val="nil"/>
            </w:tcBorders>
          </w:tcPr>
          <w:p w14:paraId="7C649164" w14:textId="77777777" w:rsidR="000C4A12" w:rsidRPr="009215B1" w:rsidRDefault="000C4A12" w:rsidP="009215B1">
            <w:pPr>
              <w:rPr>
                <w:sz w:val="16"/>
                <w:szCs w:val="16"/>
              </w:rPr>
            </w:pPr>
          </w:p>
        </w:tc>
        <w:tc>
          <w:tcPr>
            <w:tcW w:w="5812" w:type="dxa"/>
          </w:tcPr>
          <w:p w14:paraId="392AA8EF" w14:textId="77777777" w:rsidR="000C4A12" w:rsidRPr="009215B1" w:rsidRDefault="000C4A12" w:rsidP="009215B1">
            <w:pPr>
              <w:rPr>
                <w:sz w:val="16"/>
                <w:szCs w:val="16"/>
              </w:rPr>
            </w:pPr>
            <w:r w:rsidRPr="009215B1">
              <w:rPr>
                <w:sz w:val="16"/>
                <w:szCs w:val="16"/>
              </w:rPr>
              <w:t>Oxford Street Lock (88) to before Princess Street 87</w:t>
            </w:r>
          </w:p>
        </w:tc>
        <w:tc>
          <w:tcPr>
            <w:tcW w:w="850" w:type="dxa"/>
          </w:tcPr>
          <w:p w14:paraId="349F9930" w14:textId="77777777" w:rsidR="000C4A12" w:rsidRPr="009215B1" w:rsidRDefault="000C4A12" w:rsidP="009215B1">
            <w:pPr>
              <w:rPr>
                <w:sz w:val="16"/>
                <w:szCs w:val="16"/>
              </w:rPr>
            </w:pPr>
            <w:r w:rsidRPr="009215B1">
              <w:rPr>
                <w:sz w:val="16"/>
                <w:szCs w:val="16"/>
              </w:rPr>
              <w:t>Towpath</w:t>
            </w:r>
          </w:p>
        </w:tc>
        <w:tc>
          <w:tcPr>
            <w:tcW w:w="709" w:type="dxa"/>
          </w:tcPr>
          <w:p w14:paraId="69C4A166" w14:textId="77777777" w:rsidR="000C4A12" w:rsidRPr="009215B1" w:rsidRDefault="000C4A12" w:rsidP="009215B1">
            <w:pPr>
              <w:rPr>
                <w:sz w:val="16"/>
                <w:szCs w:val="16"/>
              </w:rPr>
            </w:pPr>
            <w:r w:rsidRPr="009215B1">
              <w:rPr>
                <w:sz w:val="16"/>
                <w:szCs w:val="16"/>
              </w:rPr>
              <w:t>58</w:t>
            </w:r>
          </w:p>
        </w:tc>
        <w:tc>
          <w:tcPr>
            <w:tcW w:w="992" w:type="dxa"/>
          </w:tcPr>
          <w:p w14:paraId="3770B387" w14:textId="77777777" w:rsidR="000C4A12" w:rsidRPr="009215B1" w:rsidRDefault="000C4A12" w:rsidP="009215B1">
            <w:pPr>
              <w:rPr>
                <w:sz w:val="16"/>
                <w:szCs w:val="16"/>
              </w:rPr>
            </w:pPr>
            <w:r w:rsidRPr="009215B1">
              <w:rPr>
                <w:sz w:val="16"/>
                <w:szCs w:val="16"/>
              </w:rPr>
              <w:t>Increased</w:t>
            </w:r>
          </w:p>
        </w:tc>
      </w:tr>
      <w:tr w:rsidR="000C4A12" w:rsidRPr="009215B1" w14:paraId="1FB0C76A" w14:textId="77777777" w:rsidTr="004A48FC">
        <w:trPr>
          <w:trHeight w:val="320"/>
          <w:tblHeader/>
        </w:trPr>
        <w:tc>
          <w:tcPr>
            <w:tcW w:w="1266" w:type="dxa"/>
            <w:vMerge/>
            <w:tcBorders>
              <w:top w:val="nil"/>
            </w:tcBorders>
          </w:tcPr>
          <w:p w14:paraId="24398808" w14:textId="77777777" w:rsidR="000C4A12" w:rsidRPr="009215B1" w:rsidRDefault="000C4A12" w:rsidP="009215B1">
            <w:pPr>
              <w:rPr>
                <w:sz w:val="16"/>
                <w:szCs w:val="16"/>
              </w:rPr>
            </w:pPr>
          </w:p>
        </w:tc>
        <w:tc>
          <w:tcPr>
            <w:tcW w:w="5812" w:type="dxa"/>
          </w:tcPr>
          <w:p w14:paraId="4E245846" w14:textId="77777777" w:rsidR="000C4A12" w:rsidRPr="009215B1" w:rsidRDefault="000C4A12" w:rsidP="009215B1">
            <w:pPr>
              <w:rPr>
                <w:sz w:val="16"/>
                <w:szCs w:val="16"/>
              </w:rPr>
            </w:pPr>
            <w:r w:rsidRPr="009215B1">
              <w:rPr>
                <w:sz w:val="16"/>
                <w:szCs w:val="16"/>
              </w:rPr>
              <w:t>Deansgate Locks / Lock 91 to before 90</w:t>
            </w:r>
          </w:p>
        </w:tc>
        <w:tc>
          <w:tcPr>
            <w:tcW w:w="850" w:type="dxa"/>
          </w:tcPr>
          <w:p w14:paraId="635B4633" w14:textId="77777777" w:rsidR="000C4A12" w:rsidRPr="009215B1" w:rsidRDefault="000C4A12" w:rsidP="009215B1">
            <w:pPr>
              <w:rPr>
                <w:sz w:val="16"/>
                <w:szCs w:val="16"/>
              </w:rPr>
            </w:pPr>
            <w:r w:rsidRPr="009215B1">
              <w:rPr>
                <w:sz w:val="16"/>
                <w:szCs w:val="16"/>
              </w:rPr>
              <w:t>Towpath</w:t>
            </w:r>
          </w:p>
        </w:tc>
        <w:tc>
          <w:tcPr>
            <w:tcW w:w="709" w:type="dxa"/>
          </w:tcPr>
          <w:p w14:paraId="3FA10B63" w14:textId="77777777" w:rsidR="000C4A12" w:rsidRPr="009215B1" w:rsidRDefault="000C4A12" w:rsidP="009215B1">
            <w:pPr>
              <w:rPr>
                <w:sz w:val="16"/>
                <w:szCs w:val="16"/>
              </w:rPr>
            </w:pPr>
            <w:r w:rsidRPr="009215B1">
              <w:rPr>
                <w:sz w:val="16"/>
                <w:szCs w:val="16"/>
              </w:rPr>
              <w:t>57</w:t>
            </w:r>
          </w:p>
        </w:tc>
        <w:tc>
          <w:tcPr>
            <w:tcW w:w="992" w:type="dxa"/>
          </w:tcPr>
          <w:p w14:paraId="203EAE48" w14:textId="77777777" w:rsidR="000C4A12" w:rsidRPr="009215B1" w:rsidRDefault="000C4A12" w:rsidP="009215B1">
            <w:pPr>
              <w:rPr>
                <w:sz w:val="16"/>
                <w:szCs w:val="16"/>
              </w:rPr>
            </w:pPr>
            <w:r w:rsidRPr="009215B1">
              <w:rPr>
                <w:sz w:val="16"/>
                <w:szCs w:val="16"/>
              </w:rPr>
              <w:t>Increased</w:t>
            </w:r>
          </w:p>
        </w:tc>
      </w:tr>
      <w:tr w:rsidR="000C4A12" w:rsidRPr="009215B1" w14:paraId="2E985BD8" w14:textId="77777777" w:rsidTr="004A48FC">
        <w:trPr>
          <w:trHeight w:val="320"/>
          <w:tblHeader/>
        </w:trPr>
        <w:tc>
          <w:tcPr>
            <w:tcW w:w="1266" w:type="dxa"/>
            <w:vMerge/>
            <w:tcBorders>
              <w:top w:val="nil"/>
            </w:tcBorders>
          </w:tcPr>
          <w:p w14:paraId="5BDEFD61" w14:textId="77777777" w:rsidR="000C4A12" w:rsidRPr="009215B1" w:rsidRDefault="000C4A12" w:rsidP="009215B1">
            <w:pPr>
              <w:rPr>
                <w:sz w:val="16"/>
                <w:szCs w:val="16"/>
              </w:rPr>
            </w:pPr>
          </w:p>
        </w:tc>
        <w:tc>
          <w:tcPr>
            <w:tcW w:w="5812" w:type="dxa"/>
          </w:tcPr>
          <w:p w14:paraId="14AB6435" w14:textId="62D1A735" w:rsidR="000C4A12" w:rsidRPr="009215B1" w:rsidRDefault="000C4A12" w:rsidP="009215B1">
            <w:pPr>
              <w:rPr>
                <w:sz w:val="16"/>
                <w:szCs w:val="16"/>
              </w:rPr>
            </w:pPr>
            <w:r w:rsidRPr="009215B1">
              <w:rPr>
                <w:sz w:val="16"/>
                <w:szCs w:val="16"/>
              </w:rPr>
              <w:t>Princess Street Lock (87</w:t>
            </w:r>
            <w:r w:rsidR="009215B1">
              <w:rPr>
                <w:sz w:val="16"/>
                <w:szCs w:val="16"/>
              </w:rPr>
              <w:t xml:space="preserve">) to Minshull Street bridge </w:t>
            </w:r>
            <w:proofErr w:type="spellStart"/>
            <w:r w:rsidR="009215B1">
              <w:rPr>
                <w:sz w:val="16"/>
                <w:szCs w:val="16"/>
              </w:rPr>
              <w:t>inc.</w:t>
            </w:r>
            <w:proofErr w:type="spellEnd"/>
            <w:r w:rsidR="009215B1">
              <w:rPr>
                <w:sz w:val="16"/>
                <w:szCs w:val="16"/>
              </w:rPr>
              <w:t xml:space="preserve"> Lock 86</w:t>
            </w:r>
          </w:p>
        </w:tc>
        <w:tc>
          <w:tcPr>
            <w:tcW w:w="850" w:type="dxa"/>
          </w:tcPr>
          <w:p w14:paraId="0E30034C" w14:textId="77777777" w:rsidR="000C4A12" w:rsidRPr="009215B1" w:rsidRDefault="000C4A12" w:rsidP="009215B1">
            <w:pPr>
              <w:rPr>
                <w:sz w:val="16"/>
                <w:szCs w:val="16"/>
              </w:rPr>
            </w:pPr>
            <w:r w:rsidRPr="009215B1">
              <w:rPr>
                <w:sz w:val="16"/>
                <w:szCs w:val="16"/>
              </w:rPr>
              <w:t>Towpath</w:t>
            </w:r>
          </w:p>
        </w:tc>
        <w:tc>
          <w:tcPr>
            <w:tcW w:w="709" w:type="dxa"/>
          </w:tcPr>
          <w:p w14:paraId="62FB3D5E" w14:textId="77777777" w:rsidR="000C4A12" w:rsidRPr="009215B1" w:rsidRDefault="000C4A12" w:rsidP="009215B1">
            <w:pPr>
              <w:rPr>
                <w:sz w:val="16"/>
                <w:szCs w:val="16"/>
              </w:rPr>
            </w:pPr>
            <w:r w:rsidRPr="009215B1">
              <w:rPr>
                <w:sz w:val="16"/>
                <w:szCs w:val="16"/>
              </w:rPr>
              <w:t>53</w:t>
            </w:r>
          </w:p>
        </w:tc>
        <w:tc>
          <w:tcPr>
            <w:tcW w:w="992" w:type="dxa"/>
          </w:tcPr>
          <w:p w14:paraId="5B6E3948" w14:textId="77777777" w:rsidR="000C4A12" w:rsidRPr="009215B1" w:rsidRDefault="000C4A12" w:rsidP="009215B1">
            <w:pPr>
              <w:rPr>
                <w:sz w:val="16"/>
                <w:szCs w:val="16"/>
              </w:rPr>
            </w:pPr>
            <w:r w:rsidRPr="009215B1">
              <w:rPr>
                <w:sz w:val="16"/>
                <w:szCs w:val="16"/>
              </w:rPr>
              <w:t>Increased</w:t>
            </w:r>
          </w:p>
        </w:tc>
      </w:tr>
      <w:tr w:rsidR="000C4A12" w:rsidRPr="009215B1" w14:paraId="36926F05" w14:textId="77777777" w:rsidTr="004A48FC">
        <w:trPr>
          <w:trHeight w:val="320"/>
          <w:tblHeader/>
        </w:trPr>
        <w:tc>
          <w:tcPr>
            <w:tcW w:w="1266" w:type="dxa"/>
            <w:vMerge/>
            <w:tcBorders>
              <w:top w:val="nil"/>
            </w:tcBorders>
          </w:tcPr>
          <w:p w14:paraId="26083B65" w14:textId="77777777" w:rsidR="000C4A12" w:rsidRPr="009215B1" w:rsidRDefault="000C4A12" w:rsidP="009215B1">
            <w:pPr>
              <w:rPr>
                <w:sz w:val="16"/>
                <w:szCs w:val="16"/>
              </w:rPr>
            </w:pPr>
          </w:p>
        </w:tc>
        <w:tc>
          <w:tcPr>
            <w:tcW w:w="5812" w:type="dxa"/>
          </w:tcPr>
          <w:p w14:paraId="24DB67F0" w14:textId="77777777" w:rsidR="000C4A12" w:rsidRPr="009215B1" w:rsidRDefault="000C4A12" w:rsidP="009215B1">
            <w:pPr>
              <w:rPr>
                <w:sz w:val="16"/>
                <w:szCs w:val="16"/>
              </w:rPr>
            </w:pPr>
            <w:r w:rsidRPr="009215B1">
              <w:rPr>
                <w:sz w:val="16"/>
                <w:szCs w:val="16"/>
              </w:rPr>
              <w:t>Lock 83 to New Islington</w:t>
            </w:r>
          </w:p>
        </w:tc>
        <w:tc>
          <w:tcPr>
            <w:tcW w:w="850" w:type="dxa"/>
          </w:tcPr>
          <w:p w14:paraId="102F184A" w14:textId="77777777" w:rsidR="000C4A12" w:rsidRPr="009215B1" w:rsidRDefault="000C4A12" w:rsidP="009215B1">
            <w:pPr>
              <w:rPr>
                <w:sz w:val="16"/>
                <w:szCs w:val="16"/>
              </w:rPr>
            </w:pPr>
            <w:r w:rsidRPr="009215B1">
              <w:rPr>
                <w:sz w:val="16"/>
                <w:szCs w:val="16"/>
              </w:rPr>
              <w:t>Towpath</w:t>
            </w:r>
          </w:p>
        </w:tc>
        <w:tc>
          <w:tcPr>
            <w:tcW w:w="709" w:type="dxa"/>
          </w:tcPr>
          <w:p w14:paraId="79C387E6" w14:textId="77777777" w:rsidR="000C4A12" w:rsidRPr="009215B1" w:rsidRDefault="000C4A12" w:rsidP="009215B1">
            <w:pPr>
              <w:rPr>
                <w:sz w:val="16"/>
                <w:szCs w:val="16"/>
              </w:rPr>
            </w:pPr>
            <w:r w:rsidRPr="009215B1">
              <w:rPr>
                <w:sz w:val="16"/>
                <w:szCs w:val="16"/>
              </w:rPr>
              <w:t>53</w:t>
            </w:r>
          </w:p>
        </w:tc>
        <w:tc>
          <w:tcPr>
            <w:tcW w:w="992" w:type="dxa"/>
          </w:tcPr>
          <w:p w14:paraId="5D418B86" w14:textId="77777777" w:rsidR="000C4A12" w:rsidRPr="009215B1" w:rsidRDefault="000C4A12" w:rsidP="009215B1">
            <w:pPr>
              <w:rPr>
                <w:sz w:val="16"/>
                <w:szCs w:val="16"/>
              </w:rPr>
            </w:pPr>
            <w:r w:rsidRPr="009215B1">
              <w:rPr>
                <w:sz w:val="16"/>
                <w:szCs w:val="16"/>
              </w:rPr>
              <w:t>Medium</w:t>
            </w:r>
          </w:p>
        </w:tc>
      </w:tr>
      <w:tr w:rsidR="000C4A12" w:rsidRPr="009215B1" w14:paraId="78D3CD52" w14:textId="77777777" w:rsidTr="004A48FC">
        <w:trPr>
          <w:trHeight w:val="320"/>
          <w:tblHeader/>
        </w:trPr>
        <w:tc>
          <w:tcPr>
            <w:tcW w:w="1266" w:type="dxa"/>
            <w:vMerge/>
            <w:tcBorders>
              <w:top w:val="nil"/>
            </w:tcBorders>
          </w:tcPr>
          <w:p w14:paraId="2AB9D667" w14:textId="77777777" w:rsidR="000C4A12" w:rsidRPr="009215B1" w:rsidRDefault="000C4A12" w:rsidP="009215B1">
            <w:pPr>
              <w:rPr>
                <w:sz w:val="16"/>
                <w:szCs w:val="16"/>
              </w:rPr>
            </w:pPr>
          </w:p>
        </w:tc>
        <w:tc>
          <w:tcPr>
            <w:tcW w:w="5812" w:type="dxa"/>
          </w:tcPr>
          <w:p w14:paraId="3663011D" w14:textId="0E5A7DC0" w:rsidR="000C4A12" w:rsidRPr="009215B1" w:rsidRDefault="000C4A12" w:rsidP="009215B1">
            <w:pPr>
              <w:rPr>
                <w:sz w:val="16"/>
                <w:szCs w:val="16"/>
              </w:rPr>
            </w:pPr>
            <w:r w:rsidRPr="009215B1">
              <w:rPr>
                <w:sz w:val="16"/>
                <w:szCs w:val="16"/>
              </w:rPr>
              <w:t xml:space="preserve">  Deansgate Lock to </w:t>
            </w:r>
            <w:r w:rsidR="009215B1">
              <w:rPr>
                <w:sz w:val="16"/>
                <w:szCs w:val="16"/>
              </w:rPr>
              <w:t xml:space="preserve">nr. Rain Bar before Tib </w:t>
            </w:r>
            <w:r w:rsidRPr="009215B1">
              <w:rPr>
                <w:sz w:val="16"/>
                <w:szCs w:val="16"/>
              </w:rPr>
              <w:t>Lock 90 to 89</w:t>
            </w:r>
          </w:p>
        </w:tc>
        <w:tc>
          <w:tcPr>
            <w:tcW w:w="850" w:type="dxa"/>
          </w:tcPr>
          <w:p w14:paraId="0F2E8B42" w14:textId="77777777" w:rsidR="000C4A12" w:rsidRPr="009215B1" w:rsidRDefault="000C4A12" w:rsidP="009215B1">
            <w:pPr>
              <w:rPr>
                <w:sz w:val="16"/>
                <w:szCs w:val="16"/>
              </w:rPr>
            </w:pPr>
            <w:r w:rsidRPr="009215B1">
              <w:rPr>
                <w:sz w:val="16"/>
                <w:szCs w:val="16"/>
              </w:rPr>
              <w:t>Towpath</w:t>
            </w:r>
          </w:p>
        </w:tc>
        <w:tc>
          <w:tcPr>
            <w:tcW w:w="709" w:type="dxa"/>
          </w:tcPr>
          <w:p w14:paraId="07A10EAA" w14:textId="77777777" w:rsidR="000C4A12" w:rsidRPr="009215B1" w:rsidRDefault="000C4A12" w:rsidP="009215B1">
            <w:pPr>
              <w:rPr>
                <w:sz w:val="16"/>
                <w:szCs w:val="16"/>
              </w:rPr>
            </w:pPr>
            <w:r w:rsidRPr="009215B1">
              <w:rPr>
                <w:sz w:val="16"/>
                <w:szCs w:val="16"/>
              </w:rPr>
              <w:t>52</w:t>
            </w:r>
          </w:p>
        </w:tc>
        <w:tc>
          <w:tcPr>
            <w:tcW w:w="992" w:type="dxa"/>
          </w:tcPr>
          <w:p w14:paraId="48BC3F43" w14:textId="77777777" w:rsidR="000C4A12" w:rsidRPr="009215B1" w:rsidRDefault="000C4A12" w:rsidP="009215B1">
            <w:pPr>
              <w:rPr>
                <w:sz w:val="16"/>
                <w:szCs w:val="16"/>
              </w:rPr>
            </w:pPr>
            <w:r w:rsidRPr="009215B1">
              <w:rPr>
                <w:sz w:val="16"/>
                <w:szCs w:val="16"/>
              </w:rPr>
              <w:t>Increased</w:t>
            </w:r>
          </w:p>
        </w:tc>
      </w:tr>
      <w:tr w:rsidR="000C4A12" w:rsidRPr="009215B1" w14:paraId="1D2EB89C" w14:textId="77777777" w:rsidTr="004A48FC">
        <w:trPr>
          <w:trHeight w:val="320"/>
          <w:tblHeader/>
        </w:trPr>
        <w:tc>
          <w:tcPr>
            <w:tcW w:w="1266" w:type="dxa"/>
            <w:vMerge/>
            <w:tcBorders>
              <w:top w:val="nil"/>
            </w:tcBorders>
          </w:tcPr>
          <w:p w14:paraId="7078B6C7" w14:textId="77777777" w:rsidR="000C4A12" w:rsidRPr="009215B1" w:rsidRDefault="000C4A12" w:rsidP="009215B1">
            <w:pPr>
              <w:rPr>
                <w:sz w:val="16"/>
                <w:szCs w:val="16"/>
              </w:rPr>
            </w:pPr>
          </w:p>
        </w:tc>
        <w:tc>
          <w:tcPr>
            <w:tcW w:w="5812" w:type="dxa"/>
          </w:tcPr>
          <w:p w14:paraId="6208D106" w14:textId="77777777" w:rsidR="000C4A12" w:rsidRPr="009215B1" w:rsidRDefault="000C4A12" w:rsidP="009215B1">
            <w:pPr>
              <w:rPr>
                <w:sz w:val="16"/>
                <w:szCs w:val="16"/>
              </w:rPr>
            </w:pPr>
            <w:r w:rsidRPr="009215B1">
              <w:rPr>
                <w:sz w:val="16"/>
                <w:szCs w:val="16"/>
              </w:rPr>
              <w:t>Dale St Lock (84), basin to Lock 83</w:t>
            </w:r>
          </w:p>
        </w:tc>
        <w:tc>
          <w:tcPr>
            <w:tcW w:w="850" w:type="dxa"/>
          </w:tcPr>
          <w:p w14:paraId="0747C034" w14:textId="77777777" w:rsidR="000C4A12" w:rsidRPr="009215B1" w:rsidRDefault="000C4A12" w:rsidP="009215B1">
            <w:pPr>
              <w:rPr>
                <w:sz w:val="16"/>
                <w:szCs w:val="16"/>
              </w:rPr>
            </w:pPr>
            <w:r w:rsidRPr="009215B1">
              <w:rPr>
                <w:sz w:val="16"/>
                <w:szCs w:val="16"/>
              </w:rPr>
              <w:t>Towpath</w:t>
            </w:r>
          </w:p>
        </w:tc>
        <w:tc>
          <w:tcPr>
            <w:tcW w:w="709" w:type="dxa"/>
          </w:tcPr>
          <w:p w14:paraId="66A54961" w14:textId="77777777" w:rsidR="000C4A12" w:rsidRPr="009215B1" w:rsidRDefault="000C4A12" w:rsidP="009215B1">
            <w:pPr>
              <w:rPr>
                <w:sz w:val="16"/>
                <w:szCs w:val="16"/>
              </w:rPr>
            </w:pPr>
            <w:r w:rsidRPr="009215B1">
              <w:rPr>
                <w:sz w:val="16"/>
                <w:szCs w:val="16"/>
              </w:rPr>
              <w:t>51</w:t>
            </w:r>
          </w:p>
        </w:tc>
        <w:tc>
          <w:tcPr>
            <w:tcW w:w="992" w:type="dxa"/>
          </w:tcPr>
          <w:p w14:paraId="6DFCFACF" w14:textId="77777777" w:rsidR="000C4A12" w:rsidRPr="009215B1" w:rsidRDefault="000C4A12" w:rsidP="009215B1">
            <w:pPr>
              <w:rPr>
                <w:sz w:val="16"/>
                <w:szCs w:val="16"/>
              </w:rPr>
            </w:pPr>
            <w:r w:rsidRPr="009215B1">
              <w:rPr>
                <w:sz w:val="16"/>
                <w:szCs w:val="16"/>
              </w:rPr>
              <w:t>Increased</w:t>
            </w:r>
          </w:p>
        </w:tc>
      </w:tr>
      <w:tr w:rsidR="000C4A12" w:rsidRPr="009215B1" w14:paraId="7A0EBA44" w14:textId="77777777" w:rsidTr="004A48FC">
        <w:trPr>
          <w:trHeight w:val="320"/>
          <w:tblHeader/>
        </w:trPr>
        <w:tc>
          <w:tcPr>
            <w:tcW w:w="1266" w:type="dxa"/>
            <w:vMerge/>
            <w:tcBorders>
              <w:top w:val="nil"/>
            </w:tcBorders>
          </w:tcPr>
          <w:p w14:paraId="246CF13F" w14:textId="77777777" w:rsidR="000C4A12" w:rsidRPr="009215B1" w:rsidRDefault="000C4A12" w:rsidP="009215B1">
            <w:pPr>
              <w:rPr>
                <w:sz w:val="16"/>
                <w:szCs w:val="16"/>
              </w:rPr>
            </w:pPr>
          </w:p>
        </w:tc>
        <w:tc>
          <w:tcPr>
            <w:tcW w:w="5812" w:type="dxa"/>
          </w:tcPr>
          <w:p w14:paraId="026FB6B0" w14:textId="58097846" w:rsidR="000C4A12" w:rsidRPr="009215B1" w:rsidRDefault="000C4A12" w:rsidP="009215B1">
            <w:pPr>
              <w:rPr>
                <w:sz w:val="16"/>
                <w:szCs w:val="16"/>
              </w:rPr>
            </w:pPr>
            <w:r w:rsidRPr="009215B1">
              <w:rPr>
                <w:sz w:val="16"/>
                <w:szCs w:val="16"/>
              </w:rPr>
              <w:t xml:space="preserve">Princess Street Lock (87) to Minshull Street bridge </w:t>
            </w:r>
            <w:proofErr w:type="spellStart"/>
            <w:r w:rsidRPr="009215B1">
              <w:rPr>
                <w:sz w:val="16"/>
                <w:szCs w:val="16"/>
              </w:rPr>
              <w:t>inc</w:t>
            </w:r>
            <w:r w:rsidR="009215B1">
              <w:rPr>
                <w:sz w:val="16"/>
                <w:szCs w:val="16"/>
              </w:rPr>
              <w:t>.</w:t>
            </w:r>
            <w:proofErr w:type="spellEnd"/>
            <w:r w:rsidR="009215B1">
              <w:rPr>
                <w:sz w:val="16"/>
                <w:szCs w:val="16"/>
              </w:rPr>
              <w:t xml:space="preserve"> Lock 86</w:t>
            </w:r>
          </w:p>
        </w:tc>
        <w:tc>
          <w:tcPr>
            <w:tcW w:w="850" w:type="dxa"/>
          </w:tcPr>
          <w:p w14:paraId="12C02547" w14:textId="77777777" w:rsidR="000C4A12" w:rsidRPr="009215B1" w:rsidRDefault="000C4A12" w:rsidP="009215B1">
            <w:pPr>
              <w:rPr>
                <w:sz w:val="16"/>
                <w:szCs w:val="16"/>
              </w:rPr>
            </w:pPr>
            <w:r w:rsidRPr="009215B1">
              <w:rPr>
                <w:sz w:val="16"/>
                <w:szCs w:val="16"/>
              </w:rPr>
              <w:t>Lock 86</w:t>
            </w:r>
          </w:p>
        </w:tc>
        <w:tc>
          <w:tcPr>
            <w:tcW w:w="709" w:type="dxa"/>
          </w:tcPr>
          <w:p w14:paraId="7062D621" w14:textId="77777777" w:rsidR="000C4A12" w:rsidRPr="009215B1" w:rsidRDefault="000C4A12" w:rsidP="009215B1">
            <w:pPr>
              <w:rPr>
                <w:sz w:val="16"/>
                <w:szCs w:val="16"/>
              </w:rPr>
            </w:pPr>
            <w:r w:rsidRPr="009215B1">
              <w:rPr>
                <w:sz w:val="16"/>
                <w:szCs w:val="16"/>
              </w:rPr>
              <w:t>50</w:t>
            </w:r>
          </w:p>
        </w:tc>
        <w:tc>
          <w:tcPr>
            <w:tcW w:w="992" w:type="dxa"/>
          </w:tcPr>
          <w:p w14:paraId="1ABDAFD2" w14:textId="77777777" w:rsidR="000C4A12" w:rsidRPr="009215B1" w:rsidRDefault="000C4A12" w:rsidP="009215B1">
            <w:pPr>
              <w:rPr>
                <w:sz w:val="16"/>
                <w:szCs w:val="16"/>
              </w:rPr>
            </w:pPr>
            <w:r w:rsidRPr="009215B1">
              <w:rPr>
                <w:sz w:val="16"/>
                <w:szCs w:val="16"/>
              </w:rPr>
              <w:t>Medium</w:t>
            </w:r>
          </w:p>
        </w:tc>
      </w:tr>
      <w:tr w:rsidR="000C4A12" w:rsidRPr="009215B1" w14:paraId="127B8EDC" w14:textId="77777777" w:rsidTr="004A48FC">
        <w:trPr>
          <w:trHeight w:val="320"/>
          <w:tblHeader/>
        </w:trPr>
        <w:tc>
          <w:tcPr>
            <w:tcW w:w="1266" w:type="dxa"/>
            <w:vMerge/>
            <w:tcBorders>
              <w:top w:val="nil"/>
            </w:tcBorders>
          </w:tcPr>
          <w:p w14:paraId="220CBEA3" w14:textId="77777777" w:rsidR="000C4A12" w:rsidRPr="009215B1" w:rsidRDefault="000C4A12" w:rsidP="009215B1">
            <w:pPr>
              <w:rPr>
                <w:sz w:val="16"/>
                <w:szCs w:val="16"/>
              </w:rPr>
            </w:pPr>
          </w:p>
        </w:tc>
        <w:tc>
          <w:tcPr>
            <w:tcW w:w="5812" w:type="dxa"/>
          </w:tcPr>
          <w:p w14:paraId="5DFA3779" w14:textId="75F64AD3" w:rsidR="000C4A12" w:rsidRPr="009215B1" w:rsidRDefault="000C4A12" w:rsidP="009215B1">
            <w:pPr>
              <w:rPr>
                <w:sz w:val="16"/>
                <w:szCs w:val="16"/>
              </w:rPr>
            </w:pPr>
            <w:r w:rsidRPr="009215B1">
              <w:rPr>
                <w:sz w:val="16"/>
                <w:szCs w:val="16"/>
              </w:rPr>
              <w:t>Dukes 92 to end of tunnel / Lock 92 to before Loc</w:t>
            </w:r>
            <w:r w:rsidR="009215B1">
              <w:rPr>
                <w:sz w:val="16"/>
                <w:szCs w:val="16"/>
              </w:rPr>
              <w:t>k 91</w:t>
            </w:r>
          </w:p>
        </w:tc>
        <w:tc>
          <w:tcPr>
            <w:tcW w:w="850" w:type="dxa"/>
          </w:tcPr>
          <w:p w14:paraId="632F0900" w14:textId="77777777" w:rsidR="000C4A12" w:rsidRPr="009215B1" w:rsidRDefault="000C4A12" w:rsidP="009215B1">
            <w:pPr>
              <w:rPr>
                <w:sz w:val="16"/>
                <w:szCs w:val="16"/>
              </w:rPr>
            </w:pPr>
            <w:r w:rsidRPr="009215B1">
              <w:rPr>
                <w:sz w:val="16"/>
                <w:szCs w:val="16"/>
              </w:rPr>
              <w:t>Towpath</w:t>
            </w:r>
          </w:p>
        </w:tc>
        <w:tc>
          <w:tcPr>
            <w:tcW w:w="709" w:type="dxa"/>
          </w:tcPr>
          <w:p w14:paraId="1E79425B" w14:textId="77777777" w:rsidR="000C4A12" w:rsidRPr="009215B1" w:rsidRDefault="000C4A12" w:rsidP="009215B1">
            <w:pPr>
              <w:rPr>
                <w:sz w:val="16"/>
                <w:szCs w:val="16"/>
              </w:rPr>
            </w:pPr>
            <w:r w:rsidRPr="009215B1">
              <w:rPr>
                <w:sz w:val="16"/>
                <w:szCs w:val="16"/>
              </w:rPr>
              <w:t>47</w:t>
            </w:r>
          </w:p>
        </w:tc>
        <w:tc>
          <w:tcPr>
            <w:tcW w:w="992" w:type="dxa"/>
          </w:tcPr>
          <w:p w14:paraId="2CF3727A" w14:textId="77777777" w:rsidR="000C4A12" w:rsidRPr="009215B1" w:rsidRDefault="000C4A12" w:rsidP="009215B1">
            <w:pPr>
              <w:rPr>
                <w:sz w:val="16"/>
                <w:szCs w:val="16"/>
              </w:rPr>
            </w:pPr>
            <w:r w:rsidRPr="009215B1">
              <w:rPr>
                <w:sz w:val="16"/>
                <w:szCs w:val="16"/>
              </w:rPr>
              <w:t>Medium</w:t>
            </w:r>
          </w:p>
        </w:tc>
      </w:tr>
    </w:tbl>
    <w:p w14:paraId="29244DEA" w14:textId="228FAEDB" w:rsidR="004A48FC" w:rsidRPr="004A48FC" w:rsidRDefault="004A48FC" w:rsidP="004A48FC">
      <w:pPr>
        <w:pStyle w:val="Caption"/>
        <w:jc w:val="center"/>
        <w:rPr>
          <w:sz w:val="14"/>
          <w:szCs w:val="14"/>
        </w:rPr>
      </w:pPr>
      <w:r w:rsidRPr="004A48FC">
        <w:rPr>
          <w:sz w:val="14"/>
          <w:szCs w:val="14"/>
        </w:rPr>
        <w:t xml:space="preserve">Table </w:t>
      </w:r>
      <w:r w:rsidRPr="004A48FC">
        <w:rPr>
          <w:sz w:val="14"/>
          <w:szCs w:val="14"/>
        </w:rPr>
        <w:fldChar w:fldCharType="begin"/>
      </w:r>
      <w:r w:rsidRPr="004A48FC">
        <w:rPr>
          <w:sz w:val="14"/>
          <w:szCs w:val="14"/>
        </w:rPr>
        <w:instrText xml:space="preserve"> SEQ Table \* ARABIC </w:instrText>
      </w:r>
      <w:r w:rsidRPr="004A48FC">
        <w:rPr>
          <w:sz w:val="14"/>
          <w:szCs w:val="14"/>
        </w:rPr>
        <w:fldChar w:fldCharType="separate"/>
      </w:r>
      <w:r w:rsidR="00485F21">
        <w:rPr>
          <w:noProof/>
          <w:sz w:val="14"/>
          <w:szCs w:val="14"/>
        </w:rPr>
        <w:t>1</w:t>
      </w:r>
      <w:r w:rsidRPr="004A48FC">
        <w:rPr>
          <w:sz w:val="14"/>
          <w:szCs w:val="14"/>
        </w:rPr>
        <w:fldChar w:fldCharType="end"/>
      </w:r>
      <w:r w:rsidRPr="004A48FC">
        <w:rPr>
          <w:sz w:val="14"/>
          <w:szCs w:val="14"/>
        </w:rPr>
        <w:t>. Site assessment score</w:t>
      </w:r>
      <w:r>
        <w:rPr>
          <w:sz w:val="14"/>
          <w:szCs w:val="14"/>
        </w:rPr>
        <w:t>s</w:t>
      </w:r>
    </w:p>
    <w:p w14:paraId="70CDC220" w14:textId="77777777" w:rsidR="00C211AC" w:rsidRPr="00C211AC" w:rsidRDefault="00C211AC" w:rsidP="00C211AC">
      <w:pPr>
        <w:pStyle w:val="Heading3"/>
        <w:spacing w:before="188"/>
        <w:rPr>
          <w:sz w:val="28"/>
          <w:szCs w:val="28"/>
        </w:rPr>
      </w:pPr>
      <w:bookmarkStart w:id="93" w:name="Consistency_of_measures"/>
      <w:bookmarkStart w:id="94" w:name="_Toc532207503"/>
      <w:bookmarkStart w:id="95" w:name="_Toc532207630"/>
      <w:bookmarkStart w:id="96" w:name="_Toc532209101"/>
      <w:bookmarkStart w:id="97" w:name="_Toc532384704"/>
      <w:bookmarkEnd w:id="93"/>
      <w:r w:rsidRPr="00C211AC">
        <w:rPr>
          <w:color w:val="001E61"/>
          <w:sz w:val="28"/>
          <w:szCs w:val="28"/>
        </w:rPr>
        <w:lastRenderedPageBreak/>
        <w:t>Consistency of measures</w:t>
      </w:r>
      <w:bookmarkEnd w:id="94"/>
      <w:bookmarkEnd w:id="95"/>
      <w:bookmarkEnd w:id="96"/>
      <w:bookmarkEnd w:id="97"/>
    </w:p>
    <w:p w14:paraId="209D47B4" w14:textId="6A3537BC" w:rsidR="00C211AC" w:rsidRDefault="00C211AC" w:rsidP="00AE4F56">
      <w:r>
        <w:t>When taken overall, the waterway</w:t>
      </w:r>
      <w:r w:rsidR="00AE4F56">
        <w:t>s</w:t>
      </w:r>
      <w:r>
        <w:t xml:space="preserve"> do have consistent approaches in the way that safety risks are physically managed. Developments next to the rivers have largely applied an exclusion approach, whereas developments around the canal corridor have largely applied a deflection approach.</w:t>
      </w:r>
    </w:p>
    <w:p w14:paraId="4CD48474" w14:textId="77777777" w:rsidR="00C211AC" w:rsidRDefault="00C211AC" w:rsidP="00AE4F56"/>
    <w:p w14:paraId="0FEA3B99" w14:textId="64BBE0E1" w:rsidR="00C211AC" w:rsidRDefault="00C211AC" w:rsidP="00AE4F56">
      <w:r>
        <w:t xml:space="preserve">There are different approaches to the rivers and </w:t>
      </w:r>
      <w:r w:rsidR="005E3849">
        <w:t>canals, as might be expected</w:t>
      </w:r>
      <w:r>
        <w:t xml:space="preserve">. </w:t>
      </w:r>
      <w:r w:rsidR="005E3849">
        <w:t xml:space="preserve">Due to the age of the locations and decades of development, there are various inconsistences in application at each setting. </w:t>
      </w:r>
      <w:r>
        <w:t xml:space="preserve">Where we have observed inconsistencies of </w:t>
      </w:r>
      <w:r w:rsidR="005E3849">
        <w:t xml:space="preserve">application, these </w:t>
      </w:r>
      <w:r>
        <w:t>appear to be mostly caused by</w:t>
      </w:r>
      <w:r w:rsidR="003D2067">
        <w:t xml:space="preserve"> </w:t>
      </w:r>
      <w:r>
        <w:t>developments on, around and above the features, putting pressure on the physical environment e.g. available space, headroom, width of paths.</w:t>
      </w:r>
    </w:p>
    <w:p w14:paraId="27FD0DD0" w14:textId="77777777" w:rsidR="00C211AC" w:rsidRDefault="00C211AC" w:rsidP="00AE4F56">
      <w:pPr>
        <w:rPr>
          <w:sz w:val="21"/>
        </w:rPr>
      </w:pPr>
    </w:p>
    <w:p w14:paraId="3207A501" w14:textId="355583EF" w:rsidR="00C211AC" w:rsidRDefault="00C211AC" w:rsidP="00AE4F56">
      <w:r>
        <w:t>The overarching approaches we identified in Manchester reflect similar waterways n</w:t>
      </w:r>
      <w:r w:rsidR="005E3849">
        <w:t xml:space="preserve">ationally, </w:t>
      </w:r>
      <w:r>
        <w:t xml:space="preserve">for example Rochdale canal, Brindley Place (Birmingham various canals), </w:t>
      </w:r>
      <w:r w:rsidR="005E3849">
        <w:t xml:space="preserve">those owned by </w:t>
      </w:r>
      <w:r>
        <w:t>Scottish Canals (various locations), York, Ashton.</w:t>
      </w:r>
    </w:p>
    <w:p w14:paraId="6A51D2EE" w14:textId="77777777" w:rsidR="00C211AC" w:rsidRDefault="00C211AC" w:rsidP="00AE4F56"/>
    <w:p w14:paraId="6015DDCF" w14:textId="6D79F484" w:rsidR="00C211AC" w:rsidRDefault="00C211AC" w:rsidP="00AE4F56">
      <w:r>
        <w:t>Similarities</w:t>
      </w:r>
      <w:r>
        <w:rPr>
          <w:spacing w:val="-11"/>
        </w:rPr>
        <w:t xml:space="preserve"> </w:t>
      </w:r>
      <w:r>
        <w:t>in</w:t>
      </w:r>
      <w:r>
        <w:rPr>
          <w:spacing w:val="-12"/>
        </w:rPr>
        <w:t xml:space="preserve"> </w:t>
      </w:r>
      <w:r>
        <w:t>approach</w:t>
      </w:r>
      <w:r>
        <w:rPr>
          <w:spacing w:val="-12"/>
        </w:rPr>
        <w:t xml:space="preserve"> </w:t>
      </w:r>
      <w:r>
        <w:t>can</w:t>
      </w:r>
      <w:r>
        <w:rPr>
          <w:spacing w:val="-12"/>
        </w:rPr>
        <w:t xml:space="preserve"> </w:t>
      </w:r>
      <w:r>
        <w:t>also</w:t>
      </w:r>
      <w:r>
        <w:rPr>
          <w:spacing w:val="-10"/>
        </w:rPr>
        <w:t xml:space="preserve"> </w:t>
      </w:r>
      <w:r>
        <w:t>be</w:t>
      </w:r>
      <w:r>
        <w:rPr>
          <w:spacing w:val="-11"/>
        </w:rPr>
        <w:t xml:space="preserve"> </w:t>
      </w:r>
      <w:r>
        <w:t>seen</w:t>
      </w:r>
      <w:r>
        <w:rPr>
          <w:spacing w:val="-10"/>
        </w:rPr>
        <w:t xml:space="preserve"> </w:t>
      </w:r>
      <w:r>
        <w:t>in</w:t>
      </w:r>
      <w:r>
        <w:rPr>
          <w:spacing w:val="-12"/>
        </w:rPr>
        <w:t xml:space="preserve"> </w:t>
      </w:r>
      <w:r>
        <w:t>the</w:t>
      </w:r>
      <w:r>
        <w:rPr>
          <w:spacing w:val="-11"/>
        </w:rPr>
        <w:t xml:space="preserve"> </w:t>
      </w:r>
      <w:r>
        <w:t>two</w:t>
      </w:r>
      <w:r>
        <w:rPr>
          <w:spacing w:val="-10"/>
        </w:rPr>
        <w:t xml:space="preserve"> </w:t>
      </w:r>
      <w:r>
        <w:t>basin</w:t>
      </w:r>
      <w:r>
        <w:rPr>
          <w:spacing w:val="-10"/>
        </w:rPr>
        <w:t xml:space="preserve"> </w:t>
      </w:r>
      <w:r>
        <w:t>spaces</w:t>
      </w:r>
      <w:r>
        <w:rPr>
          <w:spacing w:val="-11"/>
        </w:rPr>
        <w:t xml:space="preserve"> </w:t>
      </w:r>
      <w:r>
        <w:t>at</w:t>
      </w:r>
      <w:r>
        <w:rPr>
          <w:spacing w:val="-11"/>
        </w:rPr>
        <w:t xml:space="preserve"> </w:t>
      </w:r>
      <w:r>
        <w:t>Castlefield</w:t>
      </w:r>
      <w:r>
        <w:rPr>
          <w:spacing w:val="-12"/>
        </w:rPr>
        <w:t xml:space="preserve"> </w:t>
      </w:r>
      <w:r>
        <w:t>and</w:t>
      </w:r>
      <w:r>
        <w:rPr>
          <w:spacing w:val="-12"/>
        </w:rPr>
        <w:t xml:space="preserve"> </w:t>
      </w:r>
      <w:r>
        <w:t>New</w:t>
      </w:r>
      <w:r>
        <w:rPr>
          <w:spacing w:val="-8"/>
        </w:rPr>
        <w:t xml:space="preserve"> </w:t>
      </w:r>
      <w:r>
        <w:t>Islington</w:t>
      </w:r>
      <w:r>
        <w:rPr>
          <w:spacing w:val="-12"/>
        </w:rPr>
        <w:t xml:space="preserve"> </w:t>
      </w:r>
      <w:r>
        <w:t>Marina</w:t>
      </w:r>
      <w:r w:rsidR="005E3849">
        <w:t xml:space="preserve">, which keep </w:t>
      </w:r>
      <w:r>
        <w:t>spaces largely clear of barriers and treat the water as a visually obvious</w:t>
      </w:r>
      <w:r>
        <w:rPr>
          <w:spacing w:val="-26"/>
        </w:rPr>
        <w:t xml:space="preserve"> </w:t>
      </w:r>
      <w:r>
        <w:t>hazard.</w:t>
      </w:r>
    </w:p>
    <w:p w14:paraId="41EB36E0" w14:textId="77777777" w:rsidR="00C211AC" w:rsidRDefault="00C211AC" w:rsidP="00AE4F56"/>
    <w:p w14:paraId="77A4FFB2" w14:textId="62A9DFD6" w:rsidR="00C211AC" w:rsidRDefault="00C211AC" w:rsidP="00AE4F56">
      <w:r>
        <w:t>Where</w:t>
      </w:r>
      <w:r>
        <w:rPr>
          <w:spacing w:val="-8"/>
        </w:rPr>
        <w:t xml:space="preserve"> </w:t>
      </w:r>
      <w:r>
        <w:t>there</w:t>
      </w:r>
      <w:r>
        <w:rPr>
          <w:spacing w:val="-8"/>
        </w:rPr>
        <w:t xml:space="preserve"> </w:t>
      </w:r>
      <w:r>
        <w:t>is</w:t>
      </w:r>
      <w:r>
        <w:rPr>
          <w:spacing w:val="-9"/>
        </w:rPr>
        <w:t xml:space="preserve"> </w:t>
      </w:r>
      <w:r>
        <w:t>a</w:t>
      </w:r>
      <w:r>
        <w:rPr>
          <w:spacing w:val="-12"/>
        </w:rPr>
        <w:t xml:space="preserve"> </w:t>
      </w:r>
      <w:r>
        <w:t>change</w:t>
      </w:r>
      <w:r>
        <w:rPr>
          <w:spacing w:val="-8"/>
        </w:rPr>
        <w:t xml:space="preserve"> </w:t>
      </w:r>
      <w:r>
        <w:t>in</w:t>
      </w:r>
      <w:r>
        <w:rPr>
          <w:spacing w:val="-10"/>
        </w:rPr>
        <w:t xml:space="preserve"> </w:t>
      </w:r>
      <w:r>
        <w:t>level/height</w:t>
      </w:r>
      <w:r>
        <w:rPr>
          <w:spacing w:val="-11"/>
        </w:rPr>
        <w:t xml:space="preserve"> </w:t>
      </w:r>
      <w:r>
        <w:t>or</w:t>
      </w:r>
      <w:r>
        <w:rPr>
          <w:spacing w:val="-9"/>
        </w:rPr>
        <w:t xml:space="preserve"> </w:t>
      </w:r>
      <w:r w:rsidR="005E3849">
        <w:t>direction/bottleneck,</w:t>
      </w:r>
      <w:r w:rsidR="005E3849">
        <w:rPr>
          <w:spacing w:val="-9"/>
        </w:rPr>
        <w:t xml:space="preserve"> </w:t>
      </w:r>
      <w:r w:rsidR="005E3849">
        <w:t xml:space="preserve">selected </w:t>
      </w:r>
      <w:r>
        <w:t>use</w:t>
      </w:r>
      <w:r>
        <w:rPr>
          <w:spacing w:val="-11"/>
        </w:rPr>
        <w:t xml:space="preserve"> </w:t>
      </w:r>
      <w:r>
        <w:t>of</w:t>
      </w:r>
      <w:r>
        <w:rPr>
          <w:spacing w:val="-9"/>
        </w:rPr>
        <w:t xml:space="preserve"> </w:t>
      </w:r>
      <w:r>
        <w:t>fencing</w:t>
      </w:r>
      <w:r>
        <w:rPr>
          <w:spacing w:val="-10"/>
        </w:rPr>
        <w:t xml:space="preserve"> </w:t>
      </w:r>
      <w:r>
        <w:t>has</w:t>
      </w:r>
      <w:r>
        <w:rPr>
          <w:spacing w:val="-9"/>
        </w:rPr>
        <w:t xml:space="preserve"> </w:t>
      </w:r>
      <w:r>
        <w:t>been</w:t>
      </w:r>
      <w:r>
        <w:rPr>
          <w:spacing w:val="-10"/>
        </w:rPr>
        <w:t xml:space="preserve"> </w:t>
      </w:r>
      <w:r>
        <w:t>applied.</w:t>
      </w:r>
      <w:r>
        <w:rPr>
          <w:spacing w:val="-11"/>
        </w:rPr>
        <w:t xml:space="preserve"> </w:t>
      </w:r>
      <w:r>
        <w:t>Similar design approaches can be seen in the newer build spaces of Paddington W</w:t>
      </w:r>
      <w:r w:rsidR="005E3849">
        <w:t>harf (London), and Brindley Place and</w:t>
      </w:r>
      <w:r>
        <w:t xml:space="preserve"> Gas Street Basin</w:t>
      </w:r>
      <w:r>
        <w:rPr>
          <w:spacing w:val="-1"/>
        </w:rPr>
        <w:t xml:space="preserve"> </w:t>
      </w:r>
      <w:r>
        <w:t>(Birmingham).</w:t>
      </w:r>
    </w:p>
    <w:p w14:paraId="0FF24514" w14:textId="77777777" w:rsidR="00C211AC" w:rsidRPr="00C211AC" w:rsidRDefault="00C211AC" w:rsidP="00C211AC">
      <w:pPr>
        <w:pStyle w:val="Heading3"/>
        <w:jc w:val="both"/>
        <w:rPr>
          <w:sz w:val="28"/>
          <w:szCs w:val="28"/>
        </w:rPr>
      </w:pPr>
      <w:bookmarkStart w:id="98" w:name="_Toc532207504"/>
      <w:bookmarkStart w:id="99" w:name="_Toc532207631"/>
      <w:bookmarkStart w:id="100" w:name="_Toc532209102"/>
      <w:bookmarkStart w:id="101" w:name="_Toc532384705"/>
      <w:r w:rsidRPr="00C211AC">
        <w:rPr>
          <w:color w:val="001E61"/>
          <w:sz w:val="28"/>
          <w:szCs w:val="28"/>
        </w:rPr>
        <w:t>Edge protection and fencing</w:t>
      </w:r>
      <w:bookmarkEnd w:id="98"/>
      <w:bookmarkEnd w:id="99"/>
      <w:bookmarkEnd w:id="100"/>
      <w:bookmarkEnd w:id="101"/>
    </w:p>
    <w:p w14:paraId="5C50DC04" w14:textId="6EED409C" w:rsidR="00C211AC" w:rsidRDefault="00C211AC" w:rsidP="00AE4F56">
      <w:r>
        <w:rPr>
          <w:noProof/>
          <w:lang w:eastAsia="en-GB"/>
        </w:rPr>
        <w:drawing>
          <wp:anchor distT="0" distB="0" distL="0" distR="0" simplePos="0" relativeHeight="251708416" behindDoc="1" locked="0" layoutInCell="1" allowOverlap="1" wp14:anchorId="792AE789" wp14:editId="7E017358">
            <wp:simplePos x="0" y="0"/>
            <wp:positionH relativeFrom="page">
              <wp:posOffset>-5124450</wp:posOffset>
            </wp:positionH>
            <wp:positionV relativeFrom="paragraph">
              <wp:posOffset>482532</wp:posOffset>
            </wp:positionV>
            <wp:extent cx="3048000" cy="3132523"/>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3" cstate="print"/>
                    <a:stretch>
                      <a:fillRect/>
                    </a:stretch>
                  </pic:blipFill>
                  <pic:spPr>
                    <a:xfrm flipV="1">
                      <a:off x="0" y="0"/>
                      <a:ext cx="3048964" cy="3133514"/>
                    </a:xfrm>
                    <a:prstGeom prst="rect">
                      <a:avLst/>
                    </a:prstGeom>
                  </pic:spPr>
                </pic:pic>
              </a:graphicData>
            </a:graphic>
            <wp14:sizeRelH relativeFrom="margin">
              <wp14:pctWidth>0</wp14:pctWidth>
            </wp14:sizeRelH>
            <wp14:sizeRelV relativeFrom="margin">
              <wp14:pctHeight>0</wp14:pctHeight>
            </wp14:sizeRelV>
          </wp:anchor>
        </w:drawing>
      </w:r>
      <w:r>
        <w:t>To be useful, a fence or edge protection needs to be uniform in position, height and design. Gaps underneath, betw</w:t>
      </w:r>
      <w:r w:rsidR="00023C66">
        <w:t>een posts and panels and entry/</w:t>
      </w:r>
      <w:r>
        <w:t>exit points will, of course, affect the effectiveness of any installation. To be completely effective, a fence or barrier needs to be of a suitable height to limit accidental slips/trips or intentional acts resulting in water entry.</w:t>
      </w:r>
    </w:p>
    <w:p w14:paraId="251577CC" w14:textId="77777777" w:rsidR="00C211AC" w:rsidRDefault="00C211AC" w:rsidP="00AE4F56"/>
    <w:p w14:paraId="43A187A1" w14:textId="45B5C0B6" w:rsidR="00C211AC" w:rsidRDefault="005E3849" w:rsidP="00AE4F56">
      <w:r>
        <w:t>Across the UK, standard fences range from 800mm to 1100mm – effective heights for pedestrian situations – and 1200mm</w:t>
      </w:r>
      <w:r>
        <w:rPr>
          <w:spacing w:val="-5"/>
        </w:rPr>
        <w:t xml:space="preserve"> </w:t>
      </w:r>
      <w:r>
        <w:t>for</w:t>
      </w:r>
      <w:r>
        <w:rPr>
          <w:spacing w:val="-7"/>
        </w:rPr>
        <w:t xml:space="preserve"> </w:t>
      </w:r>
      <w:r>
        <w:t>areas</w:t>
      </w:r>
      <w:r>
        <w:rPr>
          <w:spacing w:val="-6"/>
        </w:rPr>
        <w:t xml:space="preserve"> </w:t>
      </w:r>
      <w:r>
        <w:t>where</w:t>
      </w:r>
      <w:r>
        <w:rPr>
          <w:spacing w:val="-6"/>
        </w:rPr>
        <w:t xml:space="preserve"> </w:t>
      </w:r>
      <w:r>
        <w:t>cycling</w:t>
      </w:r>
      <w:r>
        <w:rPr>
          <w:spacing w:val="-7"/>
        </w:rPr>
        <w:t xml:space="preserve"> </w:t>
      </w:r>
      <w:r>
        <w:t>is</w:t>
      </w:r>
      <w:r>
        <w:rPr>
          <w:spacing w:val="-7"/>
        </w:rPr>
        <w:t xml:space="preserve"> </w:t>
      </w:r>
      <w:r>
        <w:t xml:space="preserve">expected. </w:t>
      </w:r>
      <w:r w:rsidR="00C211AC">
        <w:t>Fencing</w:t>
      </w:r>
      <w:r w:rsidR="00C211AC">
        <w:rPr>
          <w:spacing w:val="-7"/>
        </w:rPr>
        <w:t xml:space="preserve"> </w:t>
      </w:r>
      <w:r w:rsidR="00C211AC">
        <w:t>beyond</w:t>
      </w:r>
      <w:r w:rsidR="00C211AC">
        <w:rPr>
          <w:spacing w:val="-7"/>
        </w:rPr>
        <w:t xml:space="preserve"> </w:t>
      </w:r>
      <w:r>
        <w:t xml:space="preserve">these heights </w:t>
      </w:r>
      <w:r w:rsidR="00C211AC">
        <w:t>are</w:t>
      </w:r>
      <w:r w:rsidR="00C211AC">
        <w:rPr>
          <w:spacing w:val="-6"/>
        </w:rPr>
        <w:t xml:space="preserve"> </w:t>
      </w:r>
      <w:r w:rsidR="00C211AC">
        <w:t>commonplace</w:t>
      </w:r>
      <w:r w:rsidR="00C211AC">
        <w:rPr>
          <w:spacing w:val="-6"/>
        </w:rPr>
        <w:t xml:space="preserve"> </w:t>
      </w:r>
      <w:r w:rsidR="00C211AC">
        <w:t>across</w:t>
      </w:r>
      <w:r w:rsidR="00C211AC">
        <w:rPr>
          <w:spacing w:val="-7"/>
        </w:rPr>
        <w:t xml:space="preserve"> </w:t>
      </w:r>
      <w:r w:rsidR="00C211AC">
        <w:t>the</w:t>
      </w:r>
      <w:r w:rsidR="00C211AC">
        <w:rPr>
          <w:spacing w:val="-8"/>
        </w:rPr>
        <w:t xml:space="preserve"> </w:t>
      </w:r>
      <w:r w:rsidR="00C211AC">
        <w:t>UK, intended for security protection such as electrical installations and train lines. Higher fences and enclosed areas and pathways a</w:t>
      </w:r>
      <w:r>
        <w:t xml:space="preserve">re associated with an increase in </w:t>
      </w:r>
      <w:r w:rsidR="00C211AC">
        <w:t>individuals’ perception of isolation and vulnerability in an area, which could lead to less use and potentially increase antisocial beha</w:t>
      </w:r>
      <w:r>
        <w:t xml:space="preserve">viour and higher rates of crime. </w:t>
      </w:r>
      <w:r w:rsidR="00C211AC">
        <w:t>Where these narrow the effective manoeuvring space, barriers could present an additional hazard to boaters, especially around locks, and to</w:t>
      </w:r>
      <w:r>
        <w:t xml:space="preserve"> cyclists</w:t>
      </w:r>
      <w:r w:rsidR="00DF2912">
        <w:t>’</w:t>
      </w:r>
      <w:r>
        <w:t>/pedestrians’ space.</w:t>
      </w:r>
    </w:p>
    <w:p w14:paraId="26DD0002" w14:textId="77777777" w:rsidR="00C211AC" w:rsidRDefault="00C211AC" w:rsidP="00AE4F56"/>
    <w:p w14:paraId="0E716198" w14:textId="764C831B" w:rsidR="00C211AC" w:rsidRDefault="00C211AC" w:rsidP="00AE4F56">
      <w:r>
        <w:t>We observed one location where a vandalised barrier created</w:t>
      </w:r>
      <w:r w:rsidR="005E3849">
        <w:t xml:space="preserve"> an immediately unsafe scenario; remedial work has since been completed.</w:t>
      </w:r>
    </w:p>
    <w:p w14:paraId="2EB9B7D9" w14:textId="22C2F963" w:rsidR="00C211AC" w:rsidRDefault="00C211AC" w:rsidP="00AE4F56">
      <w:r>
        <w:lastRenderedPageBreak/>
        <w:t>Exclusion approaches were applied where typically a significant fall or very difficult egress was observed. The consultant noted different styles</w:t>
      </w:r>
      <w:r w:rsidR="000D23FC">
        <w:t xml:space="preserve"> and</w:t>
      </w:r>
      <w:r>
        <w:t xml:space="preserve"> height of balustrading e.g. 900mm to 1100mm, typically due to different landowners and/or development phases.</w:t>
      </w:r>
    </w:p>
    <w:p w14:paraId="25CEB914" w14:textId="77777777" w:rsidR="00C211AC" w:rsidRDefault="00C211AC" w:rsidP="00AE4F56">
      <w:pPr>
        <w:rPr>
          <w:sz w:val="21"/>
        </w:rPr>
      </w:pPr>
    </w:p>
    <w:p w14:paraId="069F056B" w14:textId="5E97DDA4" w:rsidR="00C211AC" w:rsidRDefault="000D23FC" w:rsidP="00AE4F56">
      <w:r>
        <w:t>In locations where there was a change in level/height on the route or where a bottleneck led near to water, a deflection barrier or limited run had been put in place.</w:t>
      </w:r>
      <w:r w:rsidR="00C211AC">
        <w:t xml:space="preserve"> There were a small number of locations in which the consultant observed a barrier that might be improved by a small extension, </w:t>
      </w:r>
      <w:r w:rsidR="0054600A">
        <w:t xml:space="preserve">or the finish could be improved or </w:t>
      </w:r>
      <w:r w:rsidR="00C211AC">
        <w:t>consistently applied</w:t>
      </w:r>
      <w:r w:rsidR="00C211AC">
        <w:rPr>
          <w:spacing w:val="-7"/>
        </w:rPr>
        <w:t xml:space="preserve"> </w:t>
      </w:r>
      <w:r w:rsidR="00C211AC">
        <w:t>in</w:t>
      </w:r>
      <w:r w:rsidR="00C211AC">
        <w:rPr>
          <w:spacing w:val="-7"/>
        </w:rPr>
        <w:t xml:space="preserve"> </w:t>
      </w:r>
      <w:r w:rsidR="00C211AC">
        <w:t>bottleneck</w:t>
      </w:r>
      <w:r w:rsidR="00C211AC">
        <w:rPr>
          <w:spacing w:val="-9"/>
        </w:rPr>
        <w:t xml:space="preserve"> </w:t>
      </w:r>
      <w:r w:rsidR="00C211AC">
        <w:t>locations.</w:t>
      </w:r>
      <w:r w:rsidR="00C211AC">
        <w:rPr>
          <w:spacing w:val="33"/>
        </w:rPr>
        <w:t xml:space="preserve"> </w:t>
      </w:r>
      <w:r>
        <w:t>There</w:t>
      </w:r>
      <w:r>
        <w:rPr>
          <w:spacing w:val="-9"/>
        </w:rPr>
        <w:t xml:space="preserve"> </w:t>
      </w:r>
      <w:r>
        <w:t>were</w:t>
      </w:r>
      <w:r>
        <w:rPr>
          <w:spacing w:val="-9"/>
        </w:rPr>
        <w:t xml:space="preserve"> </w:t>
      </w:r>
      <w:r>
        <w:t>a</w:t>
      </w:r>
      <w:r>
        <w:rPr>
          <w:spacing w:val="-7"/>
        </w:rPr>
        <w:t xml:space="preserve"> </w:t>
      </w:r>
      <w:r>
        <w:t>small</w:t>
      </w:r>
      <w:r>
        <w:rPr>
          <w:spacing w:val="-10"/>
        </w:rPr>
        <w:t xml:space="preserve"> </w:t>
      </w:r>
      <w:r>
        <w:t>number</w:t>
      </w:r>
      <w:r>
        <w:rPr>
          <w:spacing w:val="-9"/>
        </w:rPr>
        <w:t xml:space="preserve"> </w:t>
      </w:r>
      <w:r>
        <w:t>of</w:t>
      </w:r>
      <w:r>
        <w:rPr>
          <w:spacing w:val="-9"/>
        </w:rPr>
        <w:t xml:space="preserve"> </w:t>
      </w:r>
      <w:r>
        <w:t>locations</w:t>
      </w:r>
      <w:r>
        <w:rPr>
          <w:spacing w:val="-9"/>
        </w:rPr>
        <w:t xml:space="preserve"> </w:t>
      </w:r>
      <w:r>
        <w:t>in</w:t>
      </w:r>
      <w:r>
        <w:rPr>
          <w:spacing w:val="-10"/>
        </w:rPr>
        <w:t xml:space="preserve"> </w:t>
      </w:r>
      <w:r>
        <w:t>which</w:t>
      </w:r>
      <w:r>
        <w:rPr>
          <w:spacing w:val="-10"/>
        </w:rPr>
        <w:t xml:space="preserve"> </w:t>
      </w:r>
      <w:r>
        <w:t>an</w:t>
      </w:r>
      <w:r>
        <w:rPr>
          <w:spacing w:val="-7"/>
        </w:rPr>
        <w:t xml:space="preserve"> </w:t>
      </w:r>
      <w:r>
        <w:t>extended</w:t>
      </w:r>
      <w:r>
        <w:rPr>
          <w:spacing w:val="-10"/>
        </w:rPr>
        <w:t xml:space="preserve"> </w:t>
      </w:r>
      <w:r>
        <w:t>run</w:t>
      </w:r>
      <w:r>
        <w:rPr>
          <w:spacing w:val="-7"/>
        </w:rPr>
        <w:t xml:space="preserve"> </w:t>
      </w:r>
      <w:r>
        <w:t xml:space="preserve">of deflection fencing (e.g. 50 metres) </w:t>
      </w:r>
      <w:r w:rsidR="00C211AC">
        <w:t>had been placed; the logic was not immediately apparent until the change in building use/development was understood</w:t>
      </w:r>
      <w:r>
        <w:t>. We think that in several cases barriers had been placed in response to possible emergency/fire evacuations and escape route</w:t>
      </w:r>
      <w:r>
        <w:rPr>
          <w:spacing w:val="-2"/>
        </w:rPr>
        <w:t xml:space="preserve"> </w:t>
      </w:r>
      <w:r>
        <w:t>scenarios.</w:t>
      </w:r>
    </w:p>
    <w:p w14:paraId="1D9F827C" w14:textId="77777777" w:rsidR="00C211AC" w:rsidRDefault="00C211AC" w:rsidP="00AE4F56">
      <w:pPr>
        <w:rPr>
          <w:sz w:val="21"/>
        </w:rPr>
      </w:pPr>
    </w:p>
    <w:p w14:paraId="0B5D93C2" w14:textId="584E70C9" w:rsidR="00C211AC" w:rsidRDefault="00C211AC" w:rsidP="00AE4F56">
      <w:r>
        <w:t xml:space="preserve">Careful thought needs to be given to </w:t>
      </w:r>
      <w:r w:rsidR="000D23FC">
        <w:t xml:space="preserve">the </w:t>
      </w:r>
      <w:r>
        <w:t>placement and use of fences and barriers, as further fencing and barriers could restrict the natural environment and possibly the navigation of some of the waterways.</w:t>
      </w:r>
    </w:p>
    <w:p w14:paraId="1FFA429C" w14:textId="77777777" w:rsidR="00C211AC" w:rsidRDefault="00C211AC" w:rsidP="00AE4F56"/>
    <w:p w14:paraId="5EDA18F0" w14:textId="3DCA20F7" w:rsidR="00C211AC" w:rsidRDefault="000D23FC" w:rsidP="00AE4F56">
      <w:r>
        <w:t xml:space="preserve">At the two crossing points at New Islington Marina/Lock (school/homes to tram stop) and Tib Lock (Bridgewater Hall to Whitworth Street), the </w:t>
      </w:r>
      <w:r w:rsidR="00C211AC">
        <w:t>use of wayfinding information and/or further physical measures to assist pref</w:t>
      </w:r>
      <w:r w:rsidR="000C4A12">
        <w:t>erred</w:t>
      </w:r>
      <w:r w:rsidR="00C211AC">
        <w:t xml:space="preserve"> routes should be considered.</w:t>
      </w:r>
    </w:p>
    <w:p w14:paraId="6FFB86DA" w14:textId="77777777" w:rsidR="00C211AC" w:rsidRPr="00C211AC" w:rsidRDefault="00C211AC" w:rsidP="00C211AC">
      <w:pPr>
        <w:pStyle w:val="Heading3"/>
        <w:rPr>
          <w:sz w:val="28"/>
          <w:szCs w:val="28"/>
        </w:rPr>
      </w:pPr>
      <w:bookmarkStart w:id="102" w:name="_Toc532207505"/>
      <w:bookmarkStart w:id="103" w:name="_Toc532207632"/>
      <w:bookmarkStart w:id="104" w:name="_Toc532209103"/>
      <w:bookmarkStart w:id="105" w:name="_Toc532384706"/>
      <w:r w:rsidRPr="00C211AC">
        <w:rPr>
          <w:color w:val="001E61"/>
          <w:sz w:val="28"/>
          <w:szCs w:val="28"/>
        </w:rPr>
        <w:t>Lighting</w:t>
      </w:r>
      <w:bookmarkEnd w:id="102"/>
      <w:bookmarkEnd w:id="103"/>
      <w:bookmarkEnd w:id="104"/>
      <w:bookmarkEnd w:id="105"/>
    </w:p>
    <w:p w14:paraId="1F7146F8" w14:textId="77777777" w:rsidR="00C211AC" w:rsidRPr="00AE4F56" w:rsidRDefault="00C211AC" w:rsidP="00AE4F56">
      <w:r w:rsidRPr="00AE4F56">
        <w:t>Most of the sections had good ambient lighting during daylight and early evenings. These are largely dictated by the level height and overhang from surrounding buildings.</w:t>
      </w:r>
    </w:p>
    <w:p w14:paraId="57BC4F9D" w14:textId="77777777" w:rsidR="00C211AC" w:rsidRPr="00AE4F56" w:rsidRDefault="00C211AC" w:rsidP="00AE4F56"/>
    <w:p w14:paraId="6E472ABA" w14:textId="4C53C39A" w:rsidR="00C211AC" w:rsidRPr="00AE4F56" w:rsidRDefault="00C211AC" w:rsidP="00AE4F56">
      <w:r w:rsidRPr="00AE4F56">
        <w:t xml:space="preserve">The canal sections around Dale Street, Jutland Street Wharf and Deansgate Locks is where the light transition </w:t>
      </w:r>
      <w:proofErr w:type="gramStart"/>
      <w:r w:rsidRPr="00AE4F56">
        <w:t>was considered to be</w:t>
      </w:r>
      <w:proofErr w:type="gramEnd"/>
      <w:r w:rsidRPr="00AE4F56">
        <w:t xml:space="preserve"> the most acute. </w:t>
      </w:r>
      <w:r w:rsidR="000D23FC" w:rsidRPr="00AE4F56">
        <w:t xml:space="preserve">On the Irwell, the section behind St Mary’s Parsonage </w:t>
      </w:r>
      <w:r w:rsidRPr="00AE4F56">
        <w:t xml:space="preserve">was observed to be dark and overgrown. </w:t>
      </w:r>
      <w:r w:rsidR="000D23FC" w:rsidRPr="00AE4F56">
        <w:t>Stretches</w:t>
      </w:r>
      <w:r w:rsidRPr="00AE4F56">
        <w:t xml:space="preserve"> </w:t>
      </w:r>
      <w:r w:rsidR="000C4A12" w:rsidRPr="00AE4F56">
        <w:t>do have barriers and are</w:t>
      </w:r>
      <w:r w:rsidRPr="00AE4F56">
        <w:rPr>
          <w:spacing w:val="-6"/>
        </w:rPr>
        <w:t xml:space="preserve"> </w:t>
      </w:r>
      <w:r w:rsidRPr="00AE4F56">
        <w:t>being</w:t>
      </w:r>
      <w:r w:rsidRPr="00AE4F56">
        <w:rPr>
          <w:spacing w:val="-7"/>
        </w:rPr>
        <w:t xml:space="preserve"> </w:t>
      </w:r>
      <w:r w:rsidRPr="00AE4F56">
        <w:t>used</w:t>
      </w:r>
      <w:r w:rsidRPr="00AE4F56">
        <w:rPr>
          <w:spacing w:val="-7"/>
        </w:rPr>
        <w:t xml:space="preserve"> </w:t>
      </w:r>
      <w:r w:rsidRPr="00AE4F56">
        <w:t>as</w:t>
      </w:r>
      <w:r w:rsidRPr="00AE4F56">
        <w:rPr>
          <w:spacing w:val="-7"/>
        </w:rPr>
        <w:t xml:space="preserve"> </w:t>
      </w:r>
      <w:r w:rsidRPr="00AE4F56">
        <w:t>rough</w:t>
      </w:r>
      <w:r w:rsidRPr="00AE4F56">
        <w:rPr>
          <w:spacing w:val="-7"/>
        </w:rPr>
        <w:t xml:space="preserve"> </w:t>
      </w:r>
      <w:r w:rsidRPr="00AE4F56">
        <w:t>sleeping</w:t>
      </w:r>
      <w:r w:rsidRPr="00AE4F56">
        <w:rPr>
          <w:spacing w:val="-7"/>
        </w:rPr>
        <w:t xml:space="preserve"> </w:t>
      </w:r>
      <w:r w:rsidRPr="00AE4F56">
        <w:t>locations.</w:t>
      </w:r>
      <w:r w:rsidRPr="00AE4F56">
        <w:rPr>
          <w:spacing w:val="-7"/>
        </w:rPr>
        <w:t xml:space="preserve"> </w:t>
      </w:r>
      <w:r w:rsidRPr="00AE4F56">
        <w:t>Most</w:t>
      </w:r>
      <w:r w:rsidRPr="00AE4F56">
        <w:rPr>
          <w:spacing w:val="-6"/>
        </w:rPr>
        <w:t xml:space="preserve"> </w:t>
      </w:r>
      <w:r w:rsidRPr="00AE4F56">
        <w:t>visitor</w:t>
      </w:r>
      <w:r w:rsidR="000C4A12" w:rsidRPr="00AE4F56">
        <w:t>s</w:t>
      </w:r>
      <w:r w:rsidRPr="00AE4F56">
        <w:rPr>
          <w:spacing w:val="-9"/>
        </w:rPr>
        <w:t xml:space="preserve"> </w:t>
      </w:r>
      <w:r w:rsidRPr="00AE4F56">
        <w:t>on</w:t>
      </w:r>
      <w:r w:rsidRPr="00AE4F56">
        <w:rPr>
          <w:spacing w:val="-7"/>
        </w:rPr>
        <w:t xml:space="preserve"> </w:t>
      </w:r>
      <w:r w:rsidRPr="00AE4F56">
        <w:t>foot</w:t>
      </w:r>
      <w:r w:rsidRPr="00AE4F56">
        <w:rPr>
          <w:spacing w:val="-6"/>
        </w:rPr>
        <w:t xml:space="preserve"> </w:t>
      </w:r>
      <w:r w:rsidRPr="00AE4F56">
        <w:t>will</w:t>
      </w:r>
      <w:r w:rsidRPr="00AE4F56">
        <w:rPr>
          <w:spacing w:val="-7"/>
        </w:rPr>
        <w:t xml:space="preserve"> </w:t>
      </w:r>
      <w:r w:rsidRPr="00AE4F56">
        <w:t>be</w:t>
      </w:r>
      <w:r w:rsidRPr="00AE4F56">
        <w:rPr>
          <w:spacing w:val="-6"/>
        </w:rPr>
        <w:t xml:space="preserve"> </w:t>
      </w:r>
      <w:r w:rsidRPr="00AE4F56">
        <w:t>routed</w:t>
      </w:r>
      <w:r w:rsidRPr="00AE4F56">
        <w:rPr>
          <w:spacing w:val="-7"/>
        </w:rPr>
        <w:t xml:space="preserve"> </w:t>
      </w:r>
      <w:r w:rsidRPr="00AE4F56">
        <w:t>to</w:t>
      </w:r>
      <w:r w:rsidRPr="00AE4F56">
        <w:rPr>
          <w:spacing w:val="-5"/>
        </w:rPr>
        <w:t xml:space="preserve"> </w:t>
      </w:r>
      <w:r w:rsidRPr="00AE4F56">
        <w:t>the</w:t>
      </w:r>
      <w:r w:rsidRPr="00AE4F56">
        <w:rPr>
          <w:spacing w:val="-8"/>
        </w:rPr>
        <w:t xml:space="preserve"> </w:t>
      </w:r>
      <w:r w:rsidRPr="00AE4F56">
        <w:t>opposite bank or away from the</w:t>
      </w:r>
      <w:r w:rsidRPr="00AE4F56">
        <w:rPr>
          <w:spacing w:val="-5"/>
        </w:rPr>
        <w:t xml:space="preserve"> </w:t>
      </w:r>
      <w:r w:rsidRPr="00AE4F56">
        <w:t>water.</w:t>
      </w:r>
    </w:p>
    <w:p w14:paraId="3B3F029A" w14:textId="77777777" w:rsidR="00C211AC" w:rsidRPr="00AE4F56" w:rsidRDefault="00C211AC" w:rsidP="00AE4F56">
      <w:pPr>
        <w:rPr>
          <w:sz w:val="21"/>
        </w:rPr>
      </w:pPr>
    </w:p>
    <w:p w14:paraId="7B53B079" w14:textId="1C6D50B6" w:rsidR="00C211AC" w:rsidRPr="00AE4F56" w:rsidRDefault="00C211AC" w:rsidP="00AE4F56">
      <w:r w:rsidRPr="00AE4F56">
        <w:t>Overall,</w:t>
      </w:r>
      <w:r w:rsidRPr="00AE4F56">
        <w:rPr>
          <w:spacing w:val="-14"/>
        </w:rPr>
        <w:t xml:space="preserve"> </w:t>
      </w:r>
      <w:r w:rsidRPr="00AE4F56">
        <w:t>the</w:t>
      </w:r>
      <w:r w:rsidRPr="00AE4F56">
        <w:rPr>
          <w:spacing w:val="-12"/>
        </w:rPr>
        <w:t xml:space="preserve"> </w:t>
      </w:r>
      <w:r w:rsidRPr="00AE4F56">
        <w:t>lighting</w:t>
      </w:r>
      <w:r w:rsidRPr="00AE4F56">
        <w:rPr>
          <w:spacing w:val="-13"/>
        </w:rPr>
        <w:t xml:space="preserve"> </w:t>
      </w:r>
      <w:r w:rsidRPr="00AE4F56">
        <w:t>levels</w:t>
      </w:r>
      <w:r w:rsidRPr="00AE4F56">
        <w:rPr>
          <w:spacing w:val="-14"/>
        </w:rPr>
        <w:t xml:space="preserve"> </w:t>
      </w:r>
      <w:r w:rsidRPr="00AE4F56">
        <w:t>within</w:t>
      </w:r>
      <w:r w:rsidRPr="00AE4F56">
        <w:rPr>
          <w:spacing w:val="-13"/>
        </w:rPr>
        <w:t xml:space="preserve"> </w:t>
      </w:r>
      <w:r w:rsidRPr="00AE4F56">
        <w:t>the</w:t>
      </w:r>
      <w:r w:rsidRPr="00AE4F56">
        <w:rPr>
          <w:spacing w:val="-16"/>
        </w:rPr>
        <w:t xml:space="preserve"> </w:t>
      </w:r>
      <w:r w:rsidRPr="00AE4F56">
        <w:t>waterways</w:t>
      </w:r>
      <w:r w:rsidRPr="00AE4F56">
        <w:rPr>
          <w:spacing w:val="-12"/>
        </w:rPr>
        <w:t xml:space="preserve"> </w:t>
      </w:r>
      <w:r w:rsidRPr="00AE4F56">
        <w:t>did</w:t>
      </w:r>
      <w:r w:rsidRPr="00AE4F56">
        <w:rPr>
          <w:spacing w:val="-15"/>
        </w:rPr>
        <w:t xml:space="preserve"> </w:t>
      </w:r>
      <w:r w:rsidRPr="00AE4F56">
        <w:t>vary</w:t>
      </w:r>
      <w:r w:rsidRPr="00AE4F56">
        <w:rPr>
          <w:spacing w:val="-12"/>
        </w:rPr>
        <w:t xml:space="preserve"> </w:t>
      </w:r>
      <w:r w:rsidRPr="00AE4F56">
        <w:t>considerably,</w:t>
      </w:r>
      <w:r w:rsidRPr="00AE4F56">
        <w:rPr>
          <w:spacing w:val="-12"/>
        </w:rPr>
        <w:t xml:space="preserve"> </w:t>
      </w:r>
      <w:r w:rsidRPr="00AE4F56">
        <w:t>lowering</w:t>
      </w:r>
      <w:r w:rsidRPr="00AE4F56">
        <w:rPr>
          <w:spacing w:val="-13"/>
        </w:rPr>
        <w:t xml:space="preserve"> </w:t>
      </w:r>
      <w:r w:rsidRPr="00AE4F56">
        <w:t>in</w:t>
      </w:r>
      <w:r w:rsidRPr="00AE4F56">
        <w:rPr>
          <w:spacing w:val="-13"/>
        </w:rPr>
        <w:t xml:space="preserve"> </w:t>
      </w:r>
      <w:r w:rsidRPr="00AE4F56">
        <w:t>intensity</w:t>
      </w:r>
      <w:r w:rsidRPr="00AE4F56">
        <w:rPr>
          <w:spacing w:val="-12"/>
        </w:rPr>
        <w:t xml:space="preserve"> </w:t>
      </w:r>
      <w:r w:rsidRPr="00AE4F56">
        <w:t>in</w:t>
      </w:r>
      <w:r w:rsidRPr="00AE4F56">
        <w:rPr>
          <w:spacing w:val="-15"/>
        </w:rPr>
        <w:t xml:space="preserve"> </w:t>
      </w:r>
      <w:r w:rsidRPr="00AE4F56">
        <w:t>line</w:t>
      </w:r>
      <w:r w:rsidRPr="00AE4F56">
        <w:rPr>
          <w:spacing w:val="-13"/>
        </w:rPr>
        <w:t xml:space="preserve"> </w:t>
      </w:r>
      <w:r w:rsidRPr="00AE4F56">
        <w:t>with</w:t>
      </w:r>
      <w:r w:rsidRPr="00AE4F56">
        <w:rPr>
          <w:spacing w:val="-15"/>
        </w:rPr>
        <w:t xml:space="preserve"> </w:t>
      </w:r>
      <w:r w:rsidRPr="00AE4F56">
        <w:t>the</w:t>
      </w:r>
      <w:r w:rsidRPr="00AE4F56">
        <w:rPr>
          <w:spacing w:val="-16"/>
        </w:rPr>
        <w:t xml:space="preserve"> </w:t>
      </w:r>
      <w:r w:rsidRPr="00AE4F56">
        <w:t>move out</w:t>
      </w:r>
      <w:r w:rsidRPr="00AE4F56">
        <w:rPr>
          <w:spacing w:val="-13"/>
        </w:rPr>
        <w:t xml:space="preserve"> </w:t>
      </w:r>
      <w:r w:rsidRPr="00AE4F56">
        <w:t>of</w:t>
      </w:r>
      <w:r w:rsidRPr="00AE4F56">
        <w:rPr>
          <w:spacing w:val="-14"/>
        </w:rPr>
        <w:t xml:space="preserve"> </w:t>
      </w:r>
      <w:r w:rsidRPr="00AE4F56">
        <w:t>the</w:t>
      </w:r>
      <w:r w:rsidRPr="00AE4F56">
        <w:rPr>
          <w:spacing w:val="-13"/>
        </w:rPr>
        <w:t xml:space="preserve"> </w:t>
      </w:r>
      <w:r w:rsidRPr="00AE4F56">
        <w:t>city</w:t>
      </w:r>
      <w:r w:rsidRPr="00AE4F56">
        <w:rPr>
          <w:spacing w:val="-13"/>
        </w:rPr>
        <w:t xml:space="preserve"> </w:t>
      </w:r>
      <w:r w:rsidRPr="00AE4F56">
        <w:t>centre.</w:t>
      </w:r>
      <w:r w:rsidRPr="00AE4F56">
        <w:rPr>
          <w:spacing w:val="-14"/>
        </w:rPr>
        <w:t xml:space="preserve"> </w:t>
      </w:r>
      <w:r w:rsidRPr="00AE4F56">
        <w:t>This</w:t>
      </w:r>
      <w:r w:rsidRPr="00AE4F56">
        <w:rPr>
          <w:spacing w:val="-11"/>
        </w:rPr>
        <w:t xml:space="preserve"> </w:t>
      </w:r>
      <w:r w:rsidRPr="00AE4F56">
        <w:t>is</w:t>
      </w:r>
      <w:r w:rsidRPr="00AE4F56">
        <w:rPr>
          <w:spacing w:val="-11"/>
        </w:rPr>
        <w:t xml:space="preserve"> </w:t>
      </w:r>
      <w:r w:rsidRPr="00AE4F56">
        <w:t>to</w:t>
      </w:r>
      <w:r w:rsidRPr="00AE4F56">
        <w:rPr>
          <w:spacing w:val="-10"/>
        </w:rPr>
        <w:t xml:space="preserve"> </w:t>
      </w:r>
      <w:r w:rsidRPr="00AE4F56">
        <w:t>be</w:t>
      </w:r>
      <w:r w:rsidRPr="00AE4F56">
        <w:rPr>
          <w:spacing w:val="-13"/>
        </w:rPr>
        <w:t xml:space="preserve"> </w:t>
      </w:r>
      <w:r w:rsidRPr="00AE4F56">
        <w:t>expected.</w:t>
      </w:r>
      <w:r w:rsidRPr="00AE4F56">
        <w:rPr>
          <w:spacing w:val="10"/>
        </w:rPr>
        <w:t xml:space="preserve"> </w:t>
      </w:r>
      <w:r w:rsidRPr="00AE4F56">
        <w:t>Where</w:t>
      </w:r>
      <w:r w:rsidRPr="00AE4F56">
        <w:rPr>
          <w:spacing w:val="-15"/>
        </w:rPr>
        <w:t xml:space="preserve"> </w:t>
      </w:r>
      <w:r w:rsidRPr="00AE4F56">
        <w:t>artificial</w:t>
      </w:r>
      <w:r w:rsidRPr="00AE4F56">
        <w:rPr>
          <w:spacing w:val="-11"/>
        </w:rPr>
        <w:t xml:space="preserve"> </w:t>
      </w:r>
      <w:r w:rsidRPr="00AE4F56">
        <w:t>lighting</w:t>
      </w:r>
      <w:r w:rsidRPr="00AE4F56">
        <w:rPr>
          <w:spacing w:val="-12"/>
        </w:rPr>
        <w:t xml:space="preserve"> </w:t>
      </w:r>
      <w:r w:rsidRPr="00AE4F56">
        <w:t>is</w:t>
      </w:r>
      <w:r w:rsidRPr="00AE4F56">
        <w:rPr>
          <w:spacing w:val="-14"/>
        </w:rPr>
        <w:t xml:space="preserve"> </w:t>
      </w:r>
      <w:r w:rsidRPr="00AE4F56">
        <w:t>provided,</w:t>
      </w:r>
      <w:r w:rsidRPr="00AE4F56">
        <w:rPr>
          <w:spacing w:val="-16"/>
        </w:rPr>
        <w:t xml:space="preserve"> </w:t>
      </w:r>
      <w:r w:rsidRPr="00AE4F56">
        <w:t>particularly</w:t>
      </w:r>
      <w:r w:rsidRPr="00AE4F56">
        <w:rPr>
          <w:spacing w:val="-12"/>
        </w:rPr>
        <w:t xml:space="preserve"> </w:t>
      </w:r>
      <w:r w:rsidRPr="00AE4F56">
        <w:t>along</w:t>
      </w:r>
      <w:r w:rsidRPr="00AE4F56">
        <w:rPr>
          <w:spacing w:val="-15"/>
        </w:rPr>
        <w:t xml:space="preserve"> </w:t>
      </w:r>
      <w:r w:rsidRPr="00AE4F56">
        <w:t>the</w:t>
      </w:r>
      <w:r w:rsidRPr="00AE4F56">
        <w:rPr>
          <w:spacing w:val="-13"/>
        </w:rPr>
        <w:t xml:space="preserve"> </w:t>
      </w:r>
      <w:r w:rsidRPr="00AE4F56">
        <w:t>Rochdale Cana</w:t>
      </w:r>
      <w:r w:rsidR="000D23FC" w:rsidRPr="00AE4F56">
        <w:t>l, a</w:t>
      </w:r>
      <w:r w:rsidRPr="00AE4F56">
        <w:t xml:space="preserve"> more consistent and higher luminosity approach would help to highlight hazards.</w:t>
      </w:r>
    </w:p>
    <w:p w14:paraId="54A60CB0" w14:textId="77777777" w:rsidR="00C211AC" w:rsidRPr="00AE4F56" w:rsidRDefault="00C211AC" w:rsidP="00AE4F56"/>
    <w:p w14:paraId="0141AA29" w14:textId="77777777" w:rsidR="00C211AC" w:rsidRPr="00AE4F56" w:rsidRDefault="00C211AC" w:rsidP="00AE4F56">
      <w:r w:rsidRPr="00AE4F56">
        <w:t>Consistent and high lighting levels and differentials between lighting levels around junction and passageways is also</w:t>
      </w:r>
      <w:r w:rsidRPr="00AE4F56">
        <w:rPr>
          <w:spacing w:val="-8"/>
        </w:rPr>
        <w:t xml:space="preserve"> </w:t>
      </w:r>
      <w:r w:rsidRPr="00AE4F56">
        <w:t>considered</w:t>
      </w:r>
      <w:r w:rsidRPr="00AE4F56">
        <w:rPr>
          <w:spacing w:val="-10"/>
        </w:rPr>
        <w:t xml:space="preserve"> </w:t>
      </w:r>
      <w:r w:rsidRPr="00AE4F56">
        <w:t>to</w:t>
      </w:r>
      <w:r w:rsidRPr="00AE4F56">
        <w:rPr>
          <w:spacing w:val="-6"/>
        </w:rPr>
        <w:t xml:space="preserve"> </w:t>
      </w:r>
      <w:r w:rsidRPr="00AE4F56">
        <w:t>be</w:t>
      </w:r>
      <w:r w:rsidRPr="00AE4F56">
        <w:rPr>
          <w:spacing w:val="-6"/>
        </w:rPr>
        <w:t xml:space="preserve"> </w:t>
      </w:r>
      <w:r w:rsidRPr="00AE4F56">
        <w:t>a</w:t>
      </w:r>
      <w:r w:rsidRPr="00AE4F56">
        <w:rPr>
          <w:spacing w:val="-9"/>
        </w:rPr>
        <w:t xml:space="preserve"> </w:t>
      </w:r>
      <w:r w:rsidRPr="00AE4F56">
        <w:t>significant</w:t>
      </w:r>
      <w:r w:rsidRPr="00AE4F56">
        <w:rPr>
          <w:spacing w:val="-6"/>
        </w:rPr>
        <w:t xml:space="preserve"> </w:t>
      </w:r>
      <w:r w:rsidRPr="00AE4F56">
        <w:t>benefit</w:t>
      </w:r>
      <w:r w:rsidRPr="00AE4F56">
        <w:rPr>
          <w:spacing w:val="-9"/>
        </w:rPr>
        <w:t xml:space="preserve"> </w:t>
      </w:r>
      <w:r w:rsidRPr="00AE4F56">
        <w:t>for</w:t>
      </w:r>
      <w:r w:rsidRPr="00AE4F56">
        <w:rPr>
          <w:spacing w:val="-9"/>
        </w:rPr>
        <w:t xml:space="preserve"> </w:t>
      </w:r>
      <w:r w:rsidRPr="00AE4F56">
        <w:t>personal</w:t>
      </w:r>
      <w:r w:rsidRPr="00AE4F56">
        <w:rPr>
          <w:spacing w:val="-12"/>
        </w:rPr>
        <w:t xml:space="preserve"> </w:t>
      </w:r>
      <w:r w:rsidRPr="00AE4F56">
        <w:t>safety</w:t>
      </w:r>
      <w:r w:rsidRPr="00AE4F56">
        <w:rPr>
          <w:spacing w:val="-8"/>
        </w:rPr>
        <w:t xml:space="preserve"> </w:t>
      </w:r>
      <w:r w:rsidRPr="00AE4F56">
        <w:t>and</w:t>
      </w:r>
      <w:r w:rsidRPr="00AE4F56">
        <w:rPr>
          <w:spacing w:val="-10"/>
        </w:rPr>
        <w:t xml:space="preserve"> </w:t>
      </w:r>
      <w:r w:rsidRPr="00AE4F56">
        <w:t>crime</w:t>
      </w:r>
      <w:r w:rsidRPr="00AE4F56">
        <w:rPr>
          <w:spacing w:val="-11"/>
        </w:rPr>
        <w:t xml:space="preserve"> </w:t>
      </w:r>
      <w:r w:rsidRPr="00AE4F56">
        <w:t>minimisation.</w:t>
      </w:r>
      <w:r w:rsidRPr="00AE4F56">
        <w:rPr>
          <w:spacing w:val="-10"/>
        </w:rPr>
        <w:t xml:space="preserve"> </w:t>
      </w:r>
      <w:r w:rsidRPr="00AE4F56">
        <w:t>Lighting</w:t>
      </w:r>
      <w:r w:rsidRPr="00AE4F56">
        <w:rPr>
          <w:spacing w:val="-7"/>
        </w:rPr>
        <w:t xml:space="preserve"> </w:t>
      </w:r>
      <w:r w:rsidRPr="00AE4F56">
        <w:t>schemes</w:t>
      </w:r>
      <w:r w:rsidRPr="00AE4F56">
        <w:rPr>
          <w:spacing w:val="-7"/>
        </w:rPr>
        <w:t xml:space="preserve"> </w:t>
      </w:r>
      <w:r w:rsidRPr="00AE4F56">
        <w:t>for</w:t>
      </w:r>
      <w:r w:rsidRPr="00AE4F56">
        <w:rPr>
          <w:spacing w:val="-9"/>
        </w:rPr>
        <w:t xml:space="preserve"> </w:t>
      </w:r>
      <w:r w:rsidRPr="00AE4F56">
        <w:t>both banks should be considered, particularly around</w:t>
      </w:r>
      <w:r w:rsidRPr="00AE4F56">
        <w:rPr>
          <w:spacing w:val="-4"/>
        </w:rPr>
        <w:t xml:space="preserve"> </w:t>
      </w:r>
      <w:r w:rsidRPr="00AE4F56">
        <w:t>locks.</w:t>
      </w:r>
    </w:p>
    <w:p w14:paraId="4F29A1CA" w14:textId="6311A56D" w:rsidR="00C211AC" w:rsidRPr="00C211AC" w:rsidRDefault="00C211AC" w:rsidP="00C211AC">
      <w:pPr>
        <w:pStyle w:val="Heading3"/>
        <w:spacing w:before="1"/>
        <w:jc w:val="both"/>
        <w:rPr>
          <w:sz w:val="28"/>
          <w:szCs w:val="28"/>
        </w:rPr>
      </w:pPr>
      <w:bookmarkStart w:id="106" w:name="_Toc532207506"/>
      <w:bookmarkStart w:id="107" w:name="_Toc532207633"/>
      <w:bookmarkStart w:id="108" w:name="_Toc532209104"/>
      <w:bookmarkStart w:id="109" w:name="_Toc532384707"/>
      <w:r w:rsidRPr="00C211AC">
        <w:rPr>
          <w:color w:val="001E61"/>
          <w:sz w:val="28"/>
          <w:szCs w:val="28"/>
        </w:rPr>
        <w:t xml:space="preserve">Pathways </w:t>
      </w:r>
      <w:r w:rsidR="00E54ED0">
        <w:rPr>
          <w:color w:val="001E61"/>
          <w:sz w:val="28"/>
          <w:szCs w:val="28"/>
        </w:rPr>
        <w:t xml:space="preserve">and </w:t>
      </w:r>
      <w:r w:rsidRPr="00C211AC">
        <w:rPr>
          <w:color w:val="001E61"/>
          <w:sz w:val="28"/>
          <w:szCs w:val="28"/>
        </w:rPr>
        <w:t>surfaces</w:t>
      </w:r>
      <w:bookmarkEnd w:id="106"/>
      <w:bookmarkEnd w:id="107"/>
      <w:bookmarkEnd w:id="108"/>
      <w:bookmarkEnd w:id="109"/>
    </w:p>
    <w:p w14:paraId="0B309363" w14:textId="4450416A" w:rsidR="00C211AC" w:rsidRPr="00AF791E" w:rsidRDefault="00C211AC" w:rsidP="00AE4F56">
      <w:r w:rsidRPr="00AF791E">
        <w:t>The surfaces of the pathways and towpaths along the canals were generally as expected for the features. This means</w:t>
      </w:r>
      <w:r w:rsidRPr="00AF791E">
        <w:rPr>
          <w:spacing w:val="-9"/>
        </w:rPr>
        <w:t xml:space="preserve"> </w:t>
      </w:r>
      <w:r w:rsidRPr="00AF791E">
        <w:t>that</w:t>
      </w:r>
      <w:r w:rsidRPr="00AF791E">
        <w:rPr>
          <w:spacing w:val="-6"/>
        </w:rPr>
        <w:t xml:space="preserve"> </w:t>
      </w:r>
      <w:r w:rsidRPr="00AF791E">
        <w:t>there</w:t>
      </w:r>
      <w:r w:rsidRPr="00AF791E">
        <w:rPr>
          <w:spacing w:val="-6"/>
        </w:rPr>
        <w:t xml:space="preserve"> </w:t>
      </w:r>
      <w:r w:rsidRPr="00AF791E">
        <w:t>are</w:t>
      </w:r>
      <w:r w:rsidRPr="00AF791E">
        <w:rPr>
          <w:spacing w:val="-6"/>
        </w:rPr>
        <w:t xml:space="preserve"> </w:t>
      </w:r>
      <w:r w:rsidRPr="00AF791E">
        <w:t>numerous</w:t>
      </w:r>
      <w:r w:rsidRPr="00AF791E">
        <w:rPr>
          <w:spacing w:val="-7"/>
        </w:rPr>
        <w:t xml:space="preserve"> </w:t>
      </w:r>
      <w:r w:rsidRPr="00AF791E">
        <w:t>changes</w:t>
      </w:r>
      <w:r w:rsidRPr="00AF791E">
        <w:rPr>
          <w:spacing w:val="-7"/>
        </w:rPr>
        <w:t xml:space="preserve"> </w:t>
      </w:r>
      <w:r w:rsidRPr="00AF791E">
        <w:t>in</w:t>
      </w:r>
      <w:r w:rsidRPr="00AF791E">
        <w:rPr>
          <w:spacing w:val="-7"/>
        </w:rPr>
        <w:t xml:space="preserve"> </w:t>
      </w:r>
      <w:r w:rsidRPr="00AF791E">
        <w:t>levels</w:t>
      </w:r>
      <w:r w:rsidRPr="00AF791E">
        <w:rPr>
          <w:spacing w:val="-7"/>
        </w:rPr>
        <w:t xml:space="preserve"> </w:t>
      </w:r>
      <w:r w:rsidRPr="00AF791E">
        <w:t>due</w:t>
      </w:r>
      <w:r w:rsidRPr="00AF791E">
        <w:rPr>
          <w:spacing w:val="-8"/>
        </w:rPr>
        <w:t xml:space="preserve"> </w:t>
      </w:r>
      <w:r w:rsidRPr="00AF791E">
        <w:t>to</w:t>
      </w:r>
      <w:r w:rsidRPr="00AF791E">
        <w:rPr>
          <w:spacing w:val="-5"/>
        </w:rPr>
        <w:t xml:space="preserve"> </w:t>
      </w:r>
      <w:r w:rsidRPr="00AF791E">
        <w:t>different</w:t>
      </w:r>
      <w:r w:rsidRPr="00AF791E">
        <w:rPr>
          <w:spacing w:val="-9"/>
        </w:rPr>
        <w:t xml:space="preserve"> </w:t>
      </w:r>
      <w:r w:rsidRPr="00AF791E">
        <w:t>surface</w:t>
      </w:r>
      <w:r w:rsidRPr="00AF791E">
        <w:rPr>
          <w:spacing w:val="-8"/>
        </w:rPr>
        <w:t xml:space="preserve"> </w:t>
      </w:r>
      <w:r w:rsidRPr="00AF791E">
        <w:t>materials</w:t>
      </w:r>
      <w:r w:rsidRPr="00AF791E">
        <w:rPr>
          <w:spacing w:val="-7"/>
        </w:rPr>
        <w:t xml:space="preserve"> </w:t>
      </w:r>
      <w:r w:rsidRPr="00AF791E">
        <w:t>(bricks/</w:t>
      </w:r>
      <w:r w:rsidRPr="00AF791E">
        <w:rPr>
          <w:spacing w:val="-8"/>
        </w:rPr>
        <w:t xml:space="preserve"> </w:t>
      </w:r>
      <w:r w:rsidRPr="00AF791E">
        <w:t>stone/</w:t>
      </w:r>
      <w:r w:rsidRPr="00AF791E">
        <w:rPr>
          <w:spacing w:val="-8"/>
        </w:rPr>
        <w:t xml:space="preserve"> </w:t>
      </w:r>
      <w:r w:rsidRPr="00AF791E">
        <w:t>slab</w:t>
      </w:r>
      <w:r w:rsidRPr="00AF791E">
        <w:rPr>
          <w:spacing w:val="-7"/>
        </w:rPr>
        <w:t xml:space="preserve"> </w:t>
      </w:r>
      <w:r w:rsidRPr="00AF791E">
        <w:t>etc.)</w:t>
      </w:r>
      <w:r w:rsidRPr="00AF791E">
        <w:rPr>
          <w:spacing w:val="-9"/>
        </w:rPr>
        <w:t xml:space="preserve"> </w:t>
      </w:r>
      <w:r w:rsidRPr="00AF791E">
        <w:t>and that this will result in slip and trip hazards i</w:t>
      </w:r>
      <w:r w:rsidR="000D23FC">
        <w:t>nherent along these routes, which w</w:t>
      </w:r>
      <w:r w:rsidRPr="00AF791E">
        <w:t xml:space="preserve">ould not usually be expected or acceptable in a new build pedestrianised area. Snagging and repairs to surface damage </w:t>
      </w:r>
      <w:r w:rsidRPr="00AF791E">
        <w:rPr>
          <w:spacing w:val="-3"/>
        </w:rPr>
        <w:t xml:space="preserve">were </w:t>
      </w:r>
      <w:r w:rsidRPr="00AF791E">
        <w:t xml:space="preserve">noted in </w:t>
      </w:r>
      <w:proofErr w:type="gramStart"/>
      <w:r w:rsidRPr="00AF791E">
        <w:t xml:space="preserve">a number </w:t>
      </w:r>
      <w:r w:rsidRPr="00AF791E">
        <w:lastRenderedPageBreak/>
        <w:t>of</w:t>
      </w:r>
      <w:proofErr w:type="gramEnd"/>
      <w:r w:rsidRPr="00AF791E">
        <w:t xml:space="preserve"> areas, which demonstrates that conditions are being monitored and action taken to address issues that had previously been</w:t>
      </w:r>
      <w:r w:rsidRPr="00AF791E">
        <w:rPr>
          <w:spacing w:val="-2"/>
        </w:rPr>
        <w:t xml:space="preserve"> </w:t>
      </w:r>
      <w:r w:rsidRPr="00AF791E">
        <w:t>identified.</w:t>
      </w:r>
    </w:p>
    <w:p w14:paraId="6192E31A" w14:textId="77777777" w:rsidR="00C211AC" w:rsidRPr="00AF791E" w:rsidRDefault="00C211AC" w:rsidP="00AE4F56"/>
    <w:p w14:paraId="5B1F47BE" w14:textId="01D7F8F6" w:rsidR="00C211AC" w:rsidRPr="009215B1" w:rsidRDefault="00C211AC" w:rsidP="00AE4F56">
      <w:r w:rsidRPr="009215B1">
        <w:t>Essential heritage canal features such as foothold quadrants and mooring rings are necessary for the safe operation</w:t>
      </w:r>
      <w:r w:rsidRPr="009215B1">
        <w:rPr>
          <w:spacing w:val="-12"/>
        </w:rPr>
        <w:t xml:space="preserve"> </w:t>
      </w:r>
      <w:r w:rsidRPr="009215B1">
        <w:t>of</w:t>
      </w:r>
      <w:r w:rsidRPr="009215B1">
        <w:rPr>
          <w:spacing w:val="-14"/>
        </w:rPr>
        <w:t xml:space="preserve"> </w:t>
      </w:r>
      <w:r w:rsidRPr="009215B1">
        <w:t>a</w:t>
      </w:r>
      <w:r w:rsidRPr="009215B1">
        <w:rPr>
          <w:spacing w:val="-12"/>
        </w:rPr>
        <w:t xml:space="preserve"> </w:t>
      </w:r>
      <w:r w:rsidRPr="009215B1">
        <w:t>lock</w:t>
      </w:r>
      <w:r w:rsidRPr="009215B1">
        <w:rPr>
          <w:spacing w:val="-11"/>
        </w:rPr>
        <w:t xml:space="preserve"> </w:t>
      </w:r>
      <w:r w:rsidRPr="009215B1">
        <w:t>gate</w:t>
      </w:r>
      <w:r w:rsidRPr="009215B1">
        <w:rPr>
          <w:spacing w:val="-11"/>
        </w:rPr>
        <w:t xml:space="preserve"> </w:t>
      </w:r>
      <w:r w:rsidRPr="009215B1">
        <w:t>and</w:t>
      </w:r>
      <w:r w:rsidRPr="009215B1">
        <w:rPr>
          <w:spacing w:val="-12"/>
        </w:rPr>
        <w:t xml:space="preserve"> </w:t>
      </w:r>
      <w:r w:rsidRPr="009215B1">
        <w:t>are</w:t>
      </w:r>
      <w:r w:rsidRPr="009215B1">
        <w:rPr>
          <w:spacing w:val="-11"/>
        </w:rPr>
        <w:t xml:space="preserve"> </w:t>
      </w:r>
      <w:r w:rsidRPr="009215B1">
        <w:t>standard</w:t>
      </w:r>
      <w:r w:rsidRPr="009215B1">
        <w:rPr>
          <w:spacing w:val="-12"/>
        </w:rPr>
        <w:t xml:space="preserve"> </w:t>
      </w:r>
      <w:r w:rsidRPr="009215B1">
        <w:t>across</w:t>
      </w:r>
      <w:r w:rsidRPr="009215B1">
        <w:rPr>
          <w:spacing w:val="-11"/>
        </w:rPr>
        <w:t xml:space="preserve"> </w:t>
      </w:r>
      <w:r w:rsidRPr="009215B1">
        <w:t>the</w:t>
      </w:r>
      <w:r w:rsidRPr="009215B1">
        <w:rPr>
          <w:spacing w:val="-13"/>
        </w:rPr>
        <w:t xml:space="preserve"> </w:t>
      </w:r>
      <w:r w:rsidRPr="009215B1">
        <w:t>country.</w:t>
      </w:r>
      <w:r w:rsidRPr="009215B1">
        <w:rPr>
          <w:spacing w:val="-12"/>
        </w:rPr>
        <w:t xml:space="preserve"> </w:t>
      </w:r>
      <w:r w:rsidRPr="009215B1">
        <w:t>However,</w:t>
      </w:r>
      <w:r w:rsidRPr="009215B1">
        <w:rPr>
          <w:spacing w:val="-11"/>
        </w:rPr>
        <w:t xml:space="preserve"> </w:t>
      </w:r>
      <w:r w:rsidRPr="009215B1">
        <w:t>these</w:t>
      </w:r>
      <w:r w:rsidRPr="009215B1">
        <w:rPr>
          <w:spacing w:val="-11"/>
        </w:rPr>
        <w:t xml:space="preserve"> </w:t>
      </w:r>
      <w:r w:rsidRPr="009215B1">
        <w:t>can</w:t>
      </w:r>
      <w:r w:rsidRPr="009215B1">
        <w:rPr>
          <w:spacing w:val="-15"/>
        </w:rPr>
        <w:t xml:space="preserve"> </w:t>
      </w:r>
      <w:r w:rsidRPr="009215B1">
        <w:t>be</w:t>
      </w:r>
      <w:r w:rsidRPr="009215B1">
        <w:rPr>
          <w:spacing w:val="-11"/>
        </w:rPr>
        <w:t xml:space="preserve"> </w:t>
      </w:r>
      <w:r w:rsidRPr="009215B1">
        <w:t>expected</w:t>
      </w:r>
      <w:r w:rsidRPr="009215B1">
        <w:rPr>
          <w:spacing w:val="-12"/>
        </w:rPr>
        <w:t xml:space="preserve"> </w:t>
      </w:r>
      <w:r w:rsidRPr="009215B1">
        <w:t>to</w:t>
      </w:r>
      <w:r w:rsidRPr="009215B1">
        <w:rPr>
          <w:spacing w:val="-10"/>
        </w:rPr>
        <w:t xml:space="preserve"> </w:t>
      </w:r>
      <w:r w:rsidRPr="009215B1">
        <w:t>be</w:t>
      </w:r>
      <w:r w:rsidRPr="009215B1">
        <w:rPr>
          <w:spacing w:val="-11"/>
        </w:rPr>
        <w:t xml:space="preserve"> </w:t>
      </w:r>
      <w:r w:rsidRPr="009215B1">
        <w:t>a</w:t>
      </w:r>
      <w:r w:rsidRPr="009215B1">
        <w:rPr>
          <w:spacing w:val="-12"/>
        </w:rPr>
        <w:t xml:space="preserve"> </w:t>
      </w:r>
      <w:r w:rsidRPr="009215B1">
        <w:t>trip</w:t>
      </w:r>
      <w:r w:rsidRPr="009215B1">
        <w:rPr>
          <w:spacing w:val="-12"/>
        </w:rPr>
        <w:t xml:space="preserve"> </w:t>
      </w:r>
      <w:r w:rsidRPr="009215B1">
        <w:t>hazard for anyone unaware or unfamiliar with a waterside environment, particularly in</w:t>
      </w:r>
      <w:r w:rsidR="000D23FC" w:rsidRPr="009215B1">
        <w:t xml:space="preserve"> low light conditions. Therefore, a</w:t>
      </w:r>
      <w:r w:rsidRPr="009215B1">
        <w:t xml:space="preserve"> regular inspection of the condition of the towpaths and pathways </w:t>
      </w:r>
      <w:r w:rsidR="00E54ED0" w:rsidRPr="009215B1">
        <w:t>should continue to</w:t>
      </w:r>
      <w:r w:rsidRPr="009215B1">
        <w:t xml:space="preserve"> ensure that conditions are within acceptable parameters and the lighting conditions are such that anyone unfamiliar with river and canal network</w:t>
      </w:r>
      <w:r w:rsidRPr="009215B1">
        <w:rPr>
          <w:spacing w:val="-11"/>
        </w:rPr>
        <w:t xml:space="preserve"> </w:t>
      </w:r>
      <w:r w:rsidRPr="009215B1">
        <w:t>can</w:t>
      </w:r>
      <w:r w:rsidRPr="009215B1">
        <w:rPr>
          <w:spacing w:val="-10"/>
        </w:rPr>
        <w:t xml:space="preserve"> </w:t>
      </w:r>
      <w:r w:rsidRPr="009215B1">
        <w:t>see</w:t>
      </w:r>
      <w:r w:rsidRPr="009215B1">
        <w:rPr>
          <w:spacing w:val="-11"/>
        </w:rPr>
        <w:t xml:space="preserve"> </w:t>
      </w:r>
      <w:r w:rsidRPr="009215B1">
        <w:t>the</w:t>
      </w:r>
      <w:r w:rsidRPr="009215B1">
        <w:rPr>
          <w:spacing w:val="-8"/>
        </w:rPr>
        <w:t xml:space="preserve"> </w:t>
      </w:r>
      <w:r w:rsidRPr="009215B1">
        <w:t>intended</w:t>
      </w:r>
      <w:r w:rsidRPr="009215B1">
        <w:rPr>
          <w:spacing w:val="-10"/>
        </w:rPr>
        <w:t xml:space="preserve"> </w:t>
      </w:r>
      <w:r w:rsidRPr="009215B1">
        <w:t>routes</w:t>
      </w:r>
      <w:r w:rsidRPr="009215B1">
        <w:rPr>
          <w:spacing w:val="-11"/>
        </w:rPr>
        <w:t xml:space="preserve"> </w:t>
      </w:r>
      <w:r w:rsidRPr="009215B1">
        <w:t>and</w:t>
      </w:r>
      <w:r w:rsidRPr="009215B1">
        <w:rPr>
          <w:spacing w:val="-10"/>
        </w:rPr>
        <w:t xml:space="preserve"> </w:t>
      </w:r>
      <w:r w:rsidRPr="009215B1">
        <w:t>avoid</w:t>
      </w:r>
      <w:r w:rsidRPr="009215B1">
        <w:rPr>
          <w:spacing w:val="-10"/>
        </w:rPr>
        <w:t xml:space="preserve"> </w:t>
      </w:r>
      <w:r w:rsidRPr="009215B1">
        <w:t>slip</w:t>
      </w:r>
      <w:r w:rsidRPr="009215B1">
        <w:rPr>
          <w:spacing w:val="-12"/>
        </w:rPr>
        <w:t xml:space="preserve"> </w:t>
      </w:r>
      <w:r w:rsidRPr="009215B1">
        <w:t>and</w:t>
      </w:r>
      <w:r w:rsidRPr="009215B1">
        <w:rPr>
          <w:spacing w:val="-10"/>
        </w:rPr>
        <w:t xml:space="preserve"> </w:t>
      </w:r>
      <w:r w:rsidRPr="009215B1">
        <w:t>trips</w:t>
      </w:r>
      <w:r w:rsidRPr="009215B1">
        <w:rPr>
          <w:spacing w:val="-9"/>
        </w:rPr>
        <w:t xml:space="preserve"> </w:t>
      </w:r>
      <w:r w:rsidRPr="009215B1">
        <w:t>which</w:t>
      </w:r>
      <w:r w:rsidRPr="009215B1">
        <w:rPr>
          <w:spacing w:val="-12"/>
        </w:rPr>
        <w:t xml:space="preserve"> </w:t>
      </w:r>
      <w:r w:rsidRPr="009215B1">
        <w:t>would</w:t>
      </w:r>
      <w:r w:rsidRPr="009215B1">
        <w:rPr>
          <w:spacing w:val="-12"/>
        </w:rPr>
        <w:t xml:space="preserve"> </w:t>
      </w:r>
      <w:r w:rsidRPr="009215B1">
        <w:t>otherwise</w:t>
      </w:r>
      <w:r w:rsidRPr="009215B1">
        <w:rPr>
          <w:spacing w:val="-8"/>
        </w:rPr>
        <w:t xml:space="preserve"> </w:t>
      </w:r>
      <w:r w:rsidRPr="009215B1">
        <w:t>lead</w:t>
      </w:r>
      <w:r w:rsidRPr="009215B1">
        <w:rPr>
          <w:spacing w:val="-12"/>
        </w:rPr>
        <w:t xml:space="preserve"> </w:t>
      </w:r>
      <w:r w:rsidRPr="009215B1">
        <w:t>to</w:t>
      </w:r>
      <w:r w:rsidRPr="009215B1">
        <w:rPr>
          <w:spacing w:val="-8"/>
        </w:rPr>
        <w:t xml:space="preserve"> </w:t>
      </w:r>
      <w:r w:rsidRPr="009215B1">
        <w:t>a</w:t>
      </w:r>
      <w:r w:rsidRPr="009215B1">
        <w:rPr>
          <w:spacing w:val="-9"/>
        </w:rPr>
        <w:t xml:space="preserve"> </w:t>
      </w:r>
      <w:r w:rsidRPr="009215B1">
        <w:t>fall</w:t>
      </w:r>
      <w:r w:rsidRPr="009215B1">
        <w:rPr>
          <w:spacing w:val="-9"/>
        </w:rPr>
        <w:t xml:space="preserve"> </w:t>
      </w:r>
      <w:r w:rsidRPr="009215B1">
        <w:t>into</w:t>
      </w:r>
      <w:r w:rsidRPr="009215B1">
        <w:rPr>
          <w:spacing w:val="-8"/>
        </w:rPr>
        <w:t xml:space="preserve"> </w:t>
      </w:r>
      <w:r w:rsidRPr="009215B1">
        <w:t>the</w:t>
      </w:r>
      <w:r w:rsidRPr="009215B1">
        <w:rPr>
          <w:spacing w:val="-8"/>
        </w:rPr>
        <w:t xml:space="preserve"> </w:t>
      </w:r>
      <w:r w:rsidRPr="009215B1">
        <w:t xml:space="preserve">water. </w:t>
      </w:r>
    </w:p>
    <w:p w14:paraId="5A10220F" w14:textId="77777777" w:rsidR="00C211AC" w:rsidRPr="009215B1" w:rsidRDefault="00C211AC" w:rsidP="00AE4F56"/>
    <w:p w14:paraId="37F771B7" w14:textId="055B5AB8" w:rsidR="00C211AC" w:rsidRPr="009215B1" w:rsidRDefault="00C211AC" w:rsidP="00AE4F56">
      <w:r w:rsidRPr="009215B1">
        <w:t>The width of the pat</w:t>
      </w:r>
      <w:r w:rsidR="000D23FC" w:rsidRPr="009215B1">
        <w:t>hs</w:t>
      </w:r>
      <w:r w:rsidRPr="009215B1">
        <w:t xml:space="preserve"> alongside the Irwell were sufficiently wide to easily negotiate on foot and bicycle. The towpaths</w:t>
      </w:r>
      <w:r w:rsidRPr="009215B1">
        <w:rPr>
          <w:spacing w:val="-4"/>
        </w:rPr>
        <w:t xml:space="preserve"> </w:t>
      </w:r>
      <w:r w:rsidRPr="009215B1">
        <w:t>along</w:t>
      </w:r>
      <w:r w:rsidRPr="009215B1">
        <w:rPr>
          <w:spacing w:val="-5"/>
        </w:rPr>
        <w:t xml:space="preserve"> </w:t>
      </w:r>
      <w:r w:rsidRPr="009215B1">
        <w:t>the</w:t>
      </w:r>
      <w:r w:rsidRPr="009215B1">
        <w:rPr>
          <w:spacing w:val="-4"/>
        </w:rPr>
        <w:t xml:space="preserve"> </w:t>
      </w:r>
      <w:r w:rsidRPr="009215B1">
        <w:t>canals</w:t>
      </w:r>
      <w:r w:rsidRPr="009215B1">
        <w:rPr>
          <w:spacing w:val="-6"/>
        </w:rPr>
        <w:t xml:space="preserve"> </w:t>
      </w:r>
      <w:r w:rsidRPr="009215B1">
        <w:t>were</w:t>
      </w:r>
      <w:r w:rsidRPr="009215B1">
        <w:rPr>
          <w:spacing w:val="-6"/>
        </w:rPr>
        <w:t xml:space="preserve"> </w:t>
      </w:r>
      <w:r w:rsidRPr="009215B1">
        <w:t>very</w:t>
      </w:r>
      <w:r w:rsidRPr="009215B1">
        <w:rPr>
          <w:spacing w:val="-3"/>
        </w:rPr>
        <w:t xml:space="preserve"> </w:t>
      </w:r>
      <w:r w:rsidRPr="009215B1">
        <w:t>narrow</w:t>
      </w:r>
      <w:r w:rsidRPr="009215B1">
        <w:rPr>
          <w:spacing w:val="-4"/>
        </w:rPr>
        <w:t xml:space="preserve"> </w:t>
      </w:r>
      <w:r w:rsidR="000D23FC" w:rsidRPr="009215B1">
        <w:rPr>
          <w:spacing w:val="-4"/>
        </w:rPr>
        <w:t>a</w:t>
      </w:r>
      <w:r w:rsidR="000D23FC" w:rsidRPr="009215B1">
        <w:t>round</w:t>
      </w:r>
      <w:r w:rsidR="000D23FC" w:rsidRPr="009215B1">
        <w:rPr>
          <w:spacing w:val="-5"/>
        </w:rPr>
        <w:t xml:space="preserve"> some of </w:t>
      </w:r>
      <w:r w:rsidR="000D23FC" w:rsidRPr="009215B1">
        <w:t>the</w:t>
      </w:r>
      <w:r w:rsidR="000D23FC" w:rsidRPr="009215B1">
        <w:rPr>
          <w:spacing w:val="-4"/>
        </w:rPr>
        <w:t xml:space="preserve"> </w:t>
      </w:r>
      <w:r w:rsidR="000D23FC" w:rsidRPr="009215B1">
        <w:t>lock</w:t>
      </w:r>
      <w:r w:rsidR="000D23FC" w:rsidRPr="009215B1">
        <w:rPr>
          <w:spacing w:val="-4"/>
        </w:rPr>
        <w:t xml:space="preserve"> </w:t>
      </w:r>
      <w:r w:rsidR="000D23FC" w:rsidRPr="009215B1">
        <w:t>gates</w:t>
      </w:r>
      <w:r w:rsidRPr="009215B1">
        <w:t>,</w:t>
      </w:r>
      <w:r w:rsidRPr="009215B1">
        <w:rPr>
          <w:spacing w:val="-4"/>
        </w:rPr>
        <w:t xml:space="preserve"> </w:t>
      </w:r>
      <w:r w:rsidRPr="009215B1">
        <w:t>where</w:t>
      </w:r>
      <w:r w:rsidRPr="009215B1">
        <w:rPr>
          <w:spacing w:val="-4"/>
        </w:rPr>
        <w:t xml:space="preserve"> </w:t>
      </w:r>
      <w:r w:rsidRPr="009215B1">
        <w:t>adjacent</w:t>
      </w:r>
      <w:r w:rsidRPr="009215B1">
        <w:rPr>
          <w:spacing w:val="-4"/>
        </w:rPr>
        <w:t xml:space="preserve"> </w:t>
      </w:r>
      <w:r w:rsidRPr="009215B1">
        <w:t>development</w:t>
      </w:r>
      <w:r w:rsidRPr="009215B1">
        <w:rPr>
          <w:spacing w:val="-4"/>
        </w:rPr>
        <w:t xml:space="preserve"> </w:t>
      </w:r>
      <w:r w:rsidRPr="009215B1">
        <w:t>has</w:t>
      </w:r>
      <w:r w:rsidRPr="009215B1">
        <w:rPr>
          <w:spacing w:val="-4"/>
        </w:rPr>
        <w:t xml:space="preserve"> </w:t>
      </w:r>
      <w:r w:rsidRPr="009215B1">
        <w:t>squeezed the</w:t>
      </w:r>
      <w:r w:rsidRPr="009215B1">
        <w:rPr>
          <w:spacing w:val="-6"/>
        </w:rPr>
        <w:t xml:space="preserve"> </w:t>
      </w:r>
      <w:r w:rsidRPr="009215B1">
        <w:t>available</w:t>
      </w:r>
      <w:r w:rsidRPr="009215B1">
        <w:rPr>
          <w:spacing w:val="-9"/>
        </w:rPr>
        <w:t xml:space="preserve"> </w:t>
      </w:r>
      <w:r w:rsidRPr="009215B1">
        <w:t>area.</w:t>
      </w:r>
      <w:r w:rsidRPr="009215B1">
        <w:rPr>
          <w:spacing w:val="-9"/>
        </w:rPr>
        <w:t xml:space="preserve"> </w:t>
      </w:r>
      <w:r w:rsidRPr="009215B1">
        <w:t>In</w:t>
      </w:r>
      <w:r w:rsidRPr="009215B1">
        <w:rPr>
          <w:spacing w:val="-7"/>
        </w:rPr>
        <w:t xml:space="preserve"> </w:t>
      </w:r>
      <w:r w:rsidRPr="009215B1">
        <w:t>some</w:t>
      </w:r>
      <w:r w:rsidRPr="009215B1">
        <w:rPr>
          <w:spacing w:val="-11"/>
        </w:rPr>
        <w:t xml:space="preserve"> </w:t>
      </w:r>
      <w:proofErr w:type="gramStart"/>
      <w:r w:rsidRPr="009215B1">
        <w:t>areas</w:t>
      </w:r>
      <w:proofErr w:type="gramEnd"/>
      <w:r w:rsidRPr="009215B1">
        <w:rPr>
          <w:spacing w:val="-7"/>
        </w:rPr>
        <w:t xml:space="preserve"> </w:t>
      </w:r>
      <w:r w:rsidRPr="009215B1">
        <w:t>pedestrians</w:t>
      </w:r>
      <w:r w:rsidRPr="009215B1">
        <w:rPr>
          <w:spacing w:val="-9"/>
        </w:rPr>
        <w:t xml:space="preserve"> </w:t>
      </w:r>
      <w:r w:rsidRPr="009215B1">
        <w:t>using</w:t>
      </w:r>
      <w:r w:rsidRPr="009215B1">
        <w:rPr>
          <w:spacing w:val="-10"/>
        </w:rPr>
        <w:t xml:space="preserve"> </w:t>
      </w:r>
      <w:r w:rsidRPr="009215B1">
        <w:t>the</w:t>
      </w:r>
      <w:r w:rsidRPr="009215B1">
        <w:rPr>
          <w:spacing w:val="-9"/>
        </w:rPr>
        <w:t xml:space="preserve"> </w:t>
      </w:r>
      <w:r w:rsidRPr="009215B1">
        <w:t>towpath</w:t>
      </w:r>
      <w:r w:rsidRPr="009215B1">
        <w:rPr>
          <w:spacing w:val="-10"/>
        </w:rPr>
        <w:t xml:space="preserve"> </w:t>
      </w:r>
      <w:r w:rsidRPr="009215B1">
        <w:t>would</w:t>
      </w:r>
      <w:r w:rsidRPr="009215B1">
        <w:rPr>
          <w:spacing w:val="-7"/>
        </w:rPr>
        <w:t xml:space="preserve"> </w:t>
      </w:r>
      <w:r w:rsidRPr="009215B1">
        <w:t>need</w:t>
      </w:r>
      <w:r w:rsidRPr="009215B1">
        <w:rPr>
          <w:spacing w:val="-7"/>
        </w:rPr>
        <w:t xml:space="preserve"> </w:t>
      </w:r>
      <w:r w:rsidRPr="009215B1">
        <w:t>step</w:t>
      </w:r>
      <w:r w:rsidRPr="009215B1">
        <w:rPr>
          <w:spacing w:val="-10"/>
        </w:rPr>
        <w:t xml:space="preserve"> </w:t>
      </w:r>
      <w:r w:rsidRPr="009215B1">
        <w:t>over</w:t>
      </w:r>
      <w:r w:rsidRPr="009215B1">
        <w:rPr>
          <w:spacing w:val="-9"/>
        </w:rPr>
        <w:t xml:space="preserve"> </w:t>
      </w:r>
      <w:r w:rsidRPr="009215B1">
        <w:t>the</w:t>
      </w:r>
      <w:r w:rsidRPr="009215B1">
        <w:rPr>
          <w:spacing w:val="-6"/>
        </w:rPr>
        <w:t xml:space="preserve"> </w:t>
      </w:r>
      <w:r w:rsidRPr="009215B1">
        <w:t>lock</w:t>
      </w:r>
      <w:r w:rsidRPr="009215B1">
        <w:rPr>
          <w:spacing w:val="-6"/>
        </w:rPr>
        <w:t xml:space="preserve"> </w:t>
      </w:r>
      <w:r w:rsidRPr="009215B1">
        <w:t>arms</w:t>
      </w:r>
      <w:r w:rsidRPr="009215B1">
        <w:rPr>
          <w:spacing w:val="-9"/>
        </w:rPr>
        <w:t xml:space="preserve"> </w:t>
      </w:r>
      <w:r w:rsidRPr="009215B1">
        <w:t>to</w:t>
      </w:r>
      <w:r w:rsidRPr="009215B1">
        <w:rPr>
          <w:spacing w:val="-8"/>
        </w:rPr>
        <w:t xml:space="preserve"> </w:t>
      </w:r>
      <w:r w:rsidRPr="009215B1">
        <w:t xml:space="preserve">continue along the towpath </w:t>
      </w:r>
      <w:r w:rsidR="000D23FC" w:rsidRPr="009215B1">
        <w:t xml:space="preserve">or find an alternative route across rough ground. Such situations are not ideal, especially in low light </w:t>
      </w:r>
      <w:r w:rsidRPr="009215B1">
        <w:t>conditions.</w:t>
      </w:r>
    </w:p>
    <w:p w14:paraId="1CB3F9E5" w14:textId="77777777" w:rsidR="000D23FC" w:rsidRPr="00AF791E" w:rsidRDefault="000D23FC" w:rsidP="00C211AC">
      <w:pPr>
        <w:pStyle w:val="BodyText"/>
        <w:ind w:right="246"/>
      </w:pPr>
    </w:p>
    <w:p w14:paraId="2AD25246" w14:textId="77777777" w:rsidR="00C211AC" w:rsidRPr="00C211AC" w:rsidRDefault="00C211AC" w:rsidP="00C211AC">
      <w:pPr>
        <w:pStyle w:val="Heading3"/>
        <w:spacing w:before="127"/>
        <w:jc w:val="both"/>
        <w:rPr>
          <w:sz w:val="28"/>
          <w:szCs w:val="28"/>
        </w:rPr>
      </w:pPr>
      <w:bookmarkStart w:id="110" w:name="_Toc532207507"/>
      <w:bookmarkStart w:id="111" w:name="_Toc532207634"/>
      <w:bookmarkStart w:id="112" w:name="_Toc532209105"/>
      <w:bookmarkStart w:id="113" w:name="_Toc532384708"/>
      <w:r w:rsidRPr="00C211AC">
        <w:rPr>
          <w:color w:val="001E61"/>
          <w:sz w:val="28"/>
          <w:szCs w:val="28"/>
        </w:rPr>
        <w:t>Rescue and recovery</w:t>
      </w:r>
      <w:bookmarkEnd w:id="110"/>
      <w:bookmarkEnd w:id="111"/>
      <w:bookmarkEnd w:id="112"/>
      <w:bookmarkEnd w:id="113"/>
    </w:p>
    <w:p w14:paraId="51207541" w14:textId="524558F0" w:rsidR="00E54CBE" w:rsidRPr="00AE4F56" w:rsidRDefault="00C211AC" w:rsidP="00AE4F56">
      <w:r w:rsidRPr="00AE4F56">
        <w:t xml:space="preserve">Coroners have previously recommended that improvements to information and </w:t>
      </w:r>
      <w:r w:rsidR="000D23FC" w:rsidRPr="00AE4F56">
        <w:t>p</w:t>
      </w:r>
      <w:r w:rsidRPr="00AE4F56">
        <w:t>u</w:t>
      </w:r>
      <w:r w:rsidR="000D23FC" w:rsidRPr="00AE4F56">
        <w:t>blic rescue e</w:t>
      </w:r>
      <w:r w:rsidRPr="00AE4F56">
        <w:t>quipment (PRE) may be beneficial to preventing future deaths. Ladders to enable a self-recovery are provided within the lock chambers</w:t>
      </w:r>
      <w:r w:rsidRPr="00AE4F56">
        <w:rPr>
          <w:spacing w:val="-14"/>
        </w:rPr>
        <w:t xml:space="preserve"> </w:t>
      </w:r>
      <w:r w:rsidRPr="00AE4F56">
        <w:t>of</w:t>
      </w:r>
      <w:r w:rsidRPr="00AE4F56">
        <w:rPr>
          <w:spacing w:val="-9"/>
        </w:rPr>
        <w:t xml:space="preserve"> </w:t>
      </w:r>
      <w:r w:rsidRPr="00AE4F56">
        <w:t>all</w:t>
      </w:r>
      <w:r w:rsidRPr="00AE4F56">
        <w:rPr>
          <w:spacing w:val="-12"/>
        </w:rPr>
        <w:t xml:space="preserve"> </w:t>
      </w:r>
      <w:r w:rsidRPr="00AE4F56">
        <w:t>the</w:t>
      </w:r>
      <w:r w:rsidRPr="00AE4F56">
        <w:rPr>
          <w:spacing w:val="-11"/>
        </w:rPr>
        <w:t xml:space="preserve"> </w:t>
      </w:r>
      <w:r w:rsidRPr="00AE4F56">
        <w:t>locks</w:t>
      </w:r>
      <w:r w:rsidRPr="00AE4F56">
        <w:rPr>
          <w:spacing w:val="-11"/>
        </w:rPr>
        <w:t xml:space="preserve"> </w:t>
      </w:r>
      <w:r w:rsidRPr="00AE4F56">
        <w:t>(two</w:t>
      </w:r>
      <w:r w:rsidRPr="00AE4F56">
        <w:rPr>
          <w:spacing w:val="-10"/>
        </w:rPr>
        <w:t xml:space="preserve"> </w:t>
      </w:r>
      <w:r w:rsidRPr="00AE4F56">
        <w:t>access/</w:t>
      </w:r>
      <w:r w:rsidRPr="00AE4F56">
        <w:rPr>
          <w:spacing w:val="-8"/>
        </w:rPr>
        <w:t xml:space="preserve"> </w:t>
      </w:r>
      <w:r w:rsidRPr="00AE4F56">
        <w:t>escape</w:t>
      </w:r>
      <w:r w:rsidRPr="00AE4F56">
        <w:rPr>
          <w:spacing w:val="-11"/>
        </w:rPr>
        <w:t xml:space="preserve"> </w:t>
      </w:r>
      <w:r w:rsidRPr="00AE4F56">
        <w:t>ladders).</w:t>
      </w:r>
      <w:r w:rsidRPr="00AE4F56">
        <w:rPr>
          <w:spacing w:val="-9"/>
        </w:rPr>
        <w:t xml:space="preserve"> </w:t>
      </w:r>
      <w:proofErr w:type="gramStart"/>
      <w:r w:rsidRPr="00AE4F56">
        <w:t>PRE</w:t>
      </w:r>
      <w:r w:rsidRPr="00AE4F56">
        <w:rPr>
          <w:spacing w:val="-9"/>
        </w:rPr>
        <w:t xml:space="preserve"> </w:t>
      </w:r>
      <w:r w:rsidRPr="00AE4F56">
        <w:t>along</w:t>
      </w:r>
      <w:proofErr w:type="gramEnd"/>
      <w:r w:rsidRPr="00AE4F56">
        <w:rPr>
          <w:spacing w:val="-10"/>
        </w:rPr>
        <w:t xml:space="preserve"> </w:t>
      </w:r>
      <w:r w:rsidRPr="00AE4F56">
        <w:t>the</w:t>
      </w:r>
      <w:r w:rsidRPr="00AE4F56">
        <w:rPr>
          <w:spacing w:val="-8"/>
        </w:rPr>
        <w:t xml:space="preserve"> </w:t>
      </w:r>
      <w:r w:rsidRPr="00AE4F56">
        <w:t>reaches</w:t>
      </w:r>
      <w:r w:rsidRPr="00AE4F56">
        <w:rPr>
          <w:spacing w:val="-11"/>
        </w:rPr>
        <w:t xml:space="preserve"> </w:t>
      </w:r>
      <w:r w:rsidRPr="00AE4F56">
        <w:t>of</w:t>
      </w:r>
      <w:r w:rsidRPr="00AE4F56">
        <w:rPr>
          <w:spacing w:val="-12"/>
        </w:rPr>
        <w:t xml:space="preserve"> </w:t>
      </w:r>
      <w:r w:rsidRPr="00AE4F56">
        <w:t>the</w:t>
      </w:r>
      <w:r w:rsidRPr="00AE4F56">
        <w:rPr>
          <w:spacing w:val="-8"/>
        </w:rPr>
        <w:t xml:space="preserve"> </w:t>
      </w:r>
      <w:r w:rsidRPr="00AE4F56">
        <w:t>rivers</w:t>
      </w:r>
      <w:r w:rsidRPr="00AE4F56">
        <w:rPr>
          <w:spacing w:val="-11"/>
        </w:rPr>
        <w:t xml:space="preserve"> </w:t>
      </w:r>
      <w:r w:rsidRPr="00AE4F56">
        <w:t>and</w:t>
      </w:r>
      <w:r w:rsidRPr="00AE4F56">
        <w:rPr>
          <w:spacing w:val="-10"/>
        </w:rPr>
        <w:t xml:space="preserve"> </w:t>
      </w:r>
      <w:r w:rsidRPr="00AE4F56">
        <w:t>canals</w:t>
      </w:r>
      <w:r w:rsidRPr="00AE4F56">
        <w:rPr>
          <w:spacing w:val="-11"/>
        </w:rPr>
        <w:t xml:space="preserve"> </w:t>
      </w:r>
      <w:r w:rsidRPr="00AE4F56">
        <w:t>was</w:t>
      </w:r>
      <w:r w:rsidRPr="00AE4F56">
        <w:rPr>
          <w:spacing w:val="-11"/>
        </w:rPr>
        <w:t xml:space="preserve"> </w:t>
      </w:r>
      <w:r w:rsidRPr="00AE4F56">
        <w:t xml:space="preserve">largely absent, although we noted a small number of pubs and </w:t>
      </w:r>
      <w:r w:rsidR="000D23FC" w:rsidRPr="00AE4F56">
        <w:t>hotels that have provided rescue equipment on balconies/terraces</w:t>
      </w:r>
      <w:r w:rsidR="000D23FC" w:rsidRPr="00AE4F56">
        <w:rPr>
          <w:spacing w:val="-3"/>
        </w:rPr>
        <w:t xml:space="preserve"> </w:t>
      </w:r>
      <w:r w:rsidR="000D23FC" w:rsidRPr="00AE4F56">
        <w:t xml:space="preserve">etc. </w:t>
      </w:r>
      <w:r w:rsidRPr="00AE4F56">
        <w:t>Spinning</w:t>
      </w:r>
      <w:r w:rsidR="0054600A">
        <w:t>f</w:t>
      </w:r>
      <w:r w:rsidRPr="00AE4F56">
        <w:t xml:space="preserve">ields, Lowry and New Islington Marina have equipment provided at strategic </w:t>
      </w:r>
      <w:r w:rsidR="000D23FC" w:rsidRPr="00AE4F56">
        <w:t xml:space="preserve">locations, which is </w:t>
      </w:r>
      <w:r w:rsidRPr="00AE4F56">
        <w:t>considered good practice for the city</w:t>
      </w:r>
      <w:r w:rsidR="00E54CBE" w:rsidRPr="00AE4F56">
        <w:t xml:space="preserve">. </w:t>
      </w:r>
    </w:p>
    <w:p w14:paraId="1C048BA1" w14:textId="5539CAD2" w:rsidR="00C211AC" w:rsidRPr="00AE4F56" w:rsidRDefault="00C211AC" w:rsidP="00AE4F56"/>
    <w:p w14:paraId="756D66F8" w14:textId="74F56AFF" w:rsidR="00C211AC" w:rsidRPr="00AE4F56" w:rsidRDefault="00C211AC" w:rsidP="00AE4F56">
      <w:r w:rsidRPr="00AE4F56">
        <w:t xml:space="preserve">It should be noted that in many areas the freeboard and design of the water features (particularly so at the Irwell/Medlock) means that emergency services would probably still be required to </w:t>
      </w:r>
      <w:proofErr w:type="gramStart"/>
      <w:r w:rsidRPr="00AE4F56">
        <w:t>actually get</w:t>
      </w:r>
      <w:proofErr w:type="gramEnd"/>
      <w:r w:rsidRPr="00AE4F56">
        <w:t xml:space="preserve"> people out of the water, but rescue equipment would increase the survivability of an accidental fall into the water if assistance could be summoned.</w:t>
      </w:r>
    </w:p>
    <w:p w14:paraId="0616B03A" w14:textId="5FC9AA0E" w:rsidR="00A91615" w:rsidRPr="00AE4F56" w:rsidRDefault="00A91615" w:rsidP="00AE4F56"/>
    <w:p w14:paraId="568DC436" w14:textId="3CF93BFB" w:rsidR="00A91615" w:rsidRPr="00AE4F56" w:rsidRDefault="000D23FC" w:rsidP="00AE4F56">
      <w:r w:rsidRPr="00AE4F56">
        <w:t xml:space="preserve">In order for a PRE-based approach to be most effective, a number of conditions have to be met: </w:t>
      </w:r>
      <w:r w:rsidR="00A91615" w:rsidRPr="00AE4F56">
        <w:t>the equipment must be deployed ‘at scale’ to provide</w:t>
      </w:r>
      <w:r w:rsidR="00FF306C" w:rsidRPr="00AE4F56">
        <w:t xml:space="preserve"> sufficient</w:t>
      </w:r>
      <w:r w:rsidR="00A91615" w:rsidRPr="00AE4F56">
        <w:t xml:space="preserve"> coverage </w:t>
      </w:r>
      <w:r w:rsidR="00FF306C" w:rsidRPr="00AE4F56">
        <w:t>along a waterway; the equipment must be able to be seen/accessed/used easily, but equally maintained and defended</w:t>
      </w:r>
      <w:r w:rsidR="00072E45" w:rsidRPr="00AE4F56">
        <w:t xml:space="preserve"> </w:t>
      </w:r>
      <w:r w:rsidR="00FF306C" w:rsidRPr="00AE4F56">
        <w:t>against loss or vandalism</w:t>
      </w:r>
      <w:r w:rsidR="002F18D8" w:rsidRPr="00AE4F56">
        <w:t xml:space="preserve">; </w:t>
      </w:r>
      <w:r w:rsidR="00FF306C" w:rsidRPr="00AE4F56">
        <w:t xml:space="preserve">the approach should align and complement other measures such as information provision, infrastructure improvements and/or training of key people and organisations. </w:t>
      </w:r>
    </w:p>
    <w:p w14:paraId="363F3523" w14:textId="21DF5481" w:rsidR="002F18D8" w:rsidRPr="00AE4F56" w:rsidRDefault="002F18D8" w:rsidP="00AE4F56"/>
    <w:p w14:paraId="47521231" w14:textId="60AEC7F1" w:rsidR="00072E45" w:rsidRPr="00AE4F56" w:rsidRDefault="0054600A" w:rsidP="00AE4F56">
      <w:r>
        <w:t>Critically, in order to achieve this, there will need to be a community supported approach including community owned PRE</w:t>
      </w:r>
      <w:r w:rsidR="002F18D8" w:rsidRPr="00AE4F56">
        <w:t xml:space="preserve">. </w:t>
      </w:r>
    </w:p>
    <w:p w14:paraId="2DF49DCE" w14:textId="77777777" w:rsidR="00072E45" w:rsidRPr="00AE4F56" w:rsidRDefault="00072E45" w:rsidP="00AE4F56"/>
    <w:p w14:paraId="4E8B1B9D" w14:textId="02A3C767" w:rsidR="00063A67" w:rsidRPr="00AE4F56" w:rsidRDefault="002F18D8" w:rsidP="00AE4F56">
      <w:r w:rsidRPr="00AE4F56">
        <w:lastRenderedPageBreak/>
        <w:t>We understand that limited t</w:t>
      </w:r>
      <w:r w:rsidR="000278FB" w:rsidRPr="00AE4F56">
        <w:t>rial</w:t>
      </w:r>
      <w:r w:rsidRPr="00AE4F56">
        <w:t xml:space="preserve">s </w:t>
      </w:r>
      <w:r w:rsidR="003F2353" w:rsidRPr="00AE4F56">
        <w:t xml:space="preserve">of </w:t>
      </w:r>
      <w:proofErr w:type="gramStart"/>
      <w:r w:rsidR="003F2353" w:rsidRPr="00AE4F56">
        <w:t>PRE</w:t>
      </w:r>
      <w:r w:rsidRPr="00AE4F56">
        <w:t xml:space="preserve"> placement</w:t>
      </w:r>
      <w:proofErr w:type="gramEnd"/>
      <w:r w:rsidRPr="00AE4F56">
        <w:t xml:space="preserve"> and training ha</w:t>
      </w:r>
      <w:r w:rsidR="000278FB" w:rsidRPr="00AE4F56">
        <w:t xml:space="preserve">ve </w:t>
      </w:r>
      <w:r w:rsidRPr="00AE4F56">
        <w:t xml:space="preserve">taken place in the city with varying degrees of success. </w:t>
      </w:r>
      <w:r w:rsidR="003F2353" w:rsidRPr="00AE4F56">
        <w:t xml:space="preserve">  The experience of Bath, Birmingham Brindley Place, Durham and section of the Thames in </w:t>
      </w:r>
      <w:r w:rsidR="00072E45" w:rsidRPr="00AE4F56">
        <w:t>Westminster</w:t>
      </w:r>
      <w:r w:rsidR="003F2353" w:rsidRPr="00AE4F56">
        <w:t xml:space="preserve"> show that high</w:t>
      </w:r>
      <w:r w:rsidR="00072E45" w:rsidRPr="00AE4F56">
        <w:t>er</w:t>
      </w:r>
      <w:r w:rsidR="003F2353" w:rsidRPr="00AE4F56">
        <w:t xml:space="preserve"> density city centre locations can </w:t>
      </w:r>
      <w:r w:rsidR="000278FB" w:rsidRPr="00AE4F56">
        <w:t xml:space="preserve">benefit. We believe that a community-led approach which deploys at bars, venues and strategic public spaces, supplemented by training for key people, will add resilience against drowning within the city centre.  </w:t>
      </w:r>
    </w:p>
    <w:p w14:paraId="60256F04" w14:textId="77777777" w:rsidR="000278FB" w:rsidRPr="00AE4F56" w:rsidRDefault="000278FB" w:rsidP="00AE4F56"/>
    <w:p w14:paraId="2DC8DC6C" w14:textId="7743EF09" w:rsidR="00072E45" w:rsidRPr="00AE4F56" w:rsidRDefault="000278FB" w:rsidP="00AE4F56">
      <w:r w:rsidRPr="00AE4F56">
        <w:t xml:space="preserve">It is important to note that </w:t>
      </w:r>
      <w:r w:rsidR="003F2353" w:rsidRPr="00AE4F56">
        <w:t xml:space="preserve">we are not </w:t>
      </w:r>
      <w:r w:rsidR="00063A67" w:rsidRPr="00AE4F56">
        <w:t xml:space="preserve">advocating a single factor policy </w:t>
      </w:r>
      <w:r w:rsidRPr="00AE4F56">
        <w:t>e.g.</w:t>
      </w:r>
      <w:r w:rsidR="00063A67" w:rsidRPr="00AE4F56">
        <w:t xml:space="preserve"> every x metres, or </w:t>
      </w:r>
      <w:r w:rsidR="003F2353" w:rsidRPr="00AE4F56">
        <w:t xml:space="preserve">deployment of </w:t>
      </w:r>
      <w:proofErr w:type="gramStart"/>
      <w:r w:rsidR="003F2353" w:rsidRPr="00AE4F56">
        <w:t>PRE along</w:t>
      </w:r>
      <w:proofErr w:type="gramEnd"/>
      <w:r w:rsidR="003F2353" w:rsidRPr="00AE4F56">
        <w:t xml:space="preserve"> </w:t>
      </w:r>
      <w:r w:rsidR="00063A67" w:rsidRPr="00AE4F56">
        <w:t>waterways beyond the Manchester city centre zone, or in any other city.</w:t>
      </w:r>
      <w:r w:rsidR="003F2353" w:rsidRPr="00AE4F56">
        <w:t xml:space="preserve"> </w:t>
      </w:r>
    </w:p>
    <w:p w14:paraId="1645A810" w14:textId="7BAC6506" w:rsidR="003F2353" w:rsidRPr="00AF791E" w:rsidRDefault="003F2353" w:rsidP="00C211AC">
      <w:pPr>
        <w:pStyle w:val="BodyText"/>
        <w:ind w:right="246"/>
      </w:pPr>
    </w:p>
    <w:p w14:paraId="7BA47CB0" w14:textId="118E3359" w:rsidR="00C211AC" w:rsidRPr="00AE4F56" w:rsidRDefault="00C211AC" w:rsidP="00AE4F56">
      <w:pPr>
        <w:pStyle w:val="Heading2"/>
      </w:pPr>
      <w:bookmarkStart w:id="114" w:name="Information_and_routing"/>
      <w:bookmarkStart w:id="115" w:name="_Toc532207508"/>
      <w:bookmarkStart w:id="116" w:name="_Toc532207635"/>
      <w:bookmarkStart w:id="117" w:name="_Toc532209106"/>
      <w:bookmarkStart w:id="118" w:name="_Toc532384709"/>
      <w:bookmarkEnd w:id="114"/>
      <w:r w:rsidRPr="00AE4F56">
        <w:t>Information and routing</w:t>
      </w:r>
      <w:bookmarkEnd w:id="115"/>
      <w:bookmarkEnd w:id="116"/>
      <w:bookmarkEnd w:id="117"/>
      <w:bookmarkEnd w:id="118"/>
    </w:p>
    <w:p w14:paraId="7050586F" w14:textId="3CA12956" w:rsidR="00C211AC" w:rsidRPr="00AE4F56" w:rsidRDefault="00C211AC" w:rsidP="00AE4F56">
      <w:r w:rsidRPr="00AE4F56">
        <w:t xml:space="preserve">Tourism and blue </w:t>
      </w:r>
      <w:r w:rsidR="000C4A12" w:rsidRPr="00AE4F56">
        <w:t>w</w:t>
      </w:r>
      <w:r w:rsidR="000278FB" w:rsidRPr="00AE4F56">
        <w:t>ay</w:t>
      </w:r>
      <w:r w:rsidR="000C4A12" w:rsidRPr="00AE4F56">
        <w:t>marking</w:t>
      </w:r>
      <w:r w:rsidRPr="00AE4F56">
        <w:t xml:space="preserve"> signage help to route people onto the river corridors from t</w:t>
      </w:r>
      <w:r w:rsidR="000278FB" w:rsidRPr="00AE4F56">
        <w:t xml:space="preserve">he highways. These waterways are </w:t>
      </w:r>
      <w:r w:rsidRPr="00AE4F56">
        <w:t>frequently used as cycle/foot commuter routes. The increasing use of these spaces for exercise and connectivity within the city, and a more consistent f</w:t>
      </w:r>
      <w:r w:rsidR="000278FB" w:rsidRPr="00AE4F56">
        <w:t>ootfall are</w:t>
      </w:r>
      <w:r w:rsidRPr="00AE4F56">
        <w:t xml:space="preserve"> something very much to be welcomed in our opinion.</w:t>
      </w:r>
    </w:p>
    <w:p w14:paraId="555D804D" w14:textId="77777777" w:rsidR="00C211AC" w:rsidRPr="00AE4F56" w:rsidRDefault="00C211AC" w:rsidP="00AE4F56"/>
    <w:p w14:paraId="7F0FEC0D" w14:textId="77777777" w:rsidR="00C211AC" w:rsidRPr="00AE4F56" w:rsidRDefault="00C211AC" w:rsidP="00AE4F56">
      <w:r w:rsidRPr="00AE4F56">
        <w:t>We observed variable levels of wayfinding along the waterways and numerous ginnels and dead ends were noted leading</w:t>
      </w:r>
      <w:r w:rsidRPr="00AE4F56">
        <w:rPr>
          <w:spacing w:val="-5"/>
        </w:rPr>
        <w:t xml:space="preserve"> </w:t>
      </w:r>
      <w:r w:rsidRPr="00AE4F56">
        <w:t>from</w:t>
      </w:r>
      <w:r w:rsidRPr="00AE4F56">
        <w:rPr>
          <w:spacing w:val="-3"/>
        </w:rPr>
        <w:t xml:space="preserve"> </w:t>
      </w:r>
      <w:r w:rsidRPr="00AE4F56">
        <w:t>the</w:t>
      </w:r>
      <w:r w:rsidRPr="00AE4F56">
        <w:rPr>
          <w:spacing w:val="-7"/>
        </w:rPr>
        <w:t xml:space="preserve"> </w:t>
      </w:r>
      <w:r w:rsidRPr="00AE4F56">
        <w:t>main</w:t>
      </w:r>
      <w:r w:rsidRPr="00AE4F56">
        <w:rPr>
          <w:spacing w:val="-5"/>
        </w:rPr>
        <w:t xml:space="preserve"> canal </w:t>
      </w:r>
      <w:r w:rsidRPr="00AE4F56">
        <w:t>corridor.</w:t>
      </w:r>
      <w:r w:rsidRPr="00AE4F56">
        <w:rPr>
          <w:spacing w:val="-5"/>
        </w:rPr>
        <w:t xml:space="preserve"> </w:t>
      </w:r>
      <w:r w:rsidRPr="00AE4F56">
        <w:t>On</w:t>
      </w:r>
      <w:r w:rsidRPr="00AE4F56">
        <w:rPr>
          <w:spacing w:val="-5"/>
        </w:rPr>
        <w:t xml:space="preserve"> </w:t>
      </w:r>
      <w:r w:rsidRPr="00AE4F56">
        <w:t>a</w:t>
      </w:r>
      <w:r w:rsidRPr="00AE4F56">
        <w:rPr>
          <w:spacing w:val="-5"/>
        </w:rPr>
        <w:t xml:space="preserve"> </w:t>
      </w:r>
      <w:r w:rsidRPr="00AE4F56">
        <w:t>number</w:t>
      </w:r>
      <w:r w:rsidRPr="00AE4F56">
        <w:rPr>
          <w:spacing w:val="-7"/>
        </w:rPr>
        <w:t xml:space="preserve"> </w:t>
      </w:r>
      <w:r w:rsidRPr="00AE4F56">
        <w:t>of</w:t>
      </w:r>
      <w:r w:rsidRPr="00AE4F56">
        <w:rPr>
          <w:spacing w:val="-7"/>
        </w:rPr>
        <w:t xml:space="preserve"> </w:t>
      </w:r>
      <w:r w:rsidRPr="00AE4F56">
        <w:t>occasions</w:t>
      </w:r>
      <w:r w:rsidRPr="00AE4F56">
        <w:rPr>
          <w:spacing w:val="-7"/>
        </w:rPr>
        <w:t xml:space="preserve"> </w:t>
      </w:r>
      <w:r w:rsidRPr="00AE4F56">
        <w:t>our</w:t>
      </w:r>
      <w:r w:rsidRPr="00AE4F56">
        <w:rPr>
          <w:spacing w:val="-4"/>
        </w:rPr>
        <w:t xml:space="preserve"> </w:t>
      </w:r>
      <w:r w:rsidRPr="00AE4F56">
        <w:t>consultancy</w:t>
      </w:r>
      <w:r w:rsidRPr="00AE4F56">
        <w:rPr>
          <w:spacing w:val="-6"/>
        </w:rPr>
        <w:t xml:space="preserve"> </w:t>
      </w:r>
      <w:r w:rsidRPr="00AE4F56">
        <w:t>team</w:t>
      </w:r>
      <w:r w:rsidRPr="00AE4F56">
        <w:rPr>
          <w:spacing w:val="-5"/>
        </w:rPr>
        <w:t xml:space="preserve"> </w:t>
      </w:r>
      <w:r w:rsidRPr="00AE4F56">
        <w:t>were</w:t>
      </w:r>
      <w:r w:rsidRPr="00AE4F56">
        <w:rPr>
          <w:spacing w:val="-6"/>
        </w:rPr>
        <w:t xml:space="preserve"> </w:t>
      </w:r>
      <w:r w:rsidRPr="00AE4F56">
        <w:t>asked</w:t>
      </w:r>
      <w:r w:rsidRPr="00AE4F56">
        <w:rPr>
          <w:spacing w:val="-5"/>
        </w:rPr>
        <w:t xml:space="preserve"> </w:t>
      </w:r>
      <w:r w:rsidRPr="00AE4F56">
        <w:t>for</w:t>
      </w:r>
      <w:r w:rsidRPr="00AE4F56">
        <w:rPr>
          <w:spacing w:val="-7"/>
        </w:rPr>
        <w:t xml:space="preserve"> </w:t>
      </w:r>
      <w:r w:rsidRPr="00AE4F56">
        <w:t>directions</w:t>
      </w:r>
      <w:r w:rsidRPr="00AE4F56">
        <w:rPr>
          <w:spacing w:val="-4"/>
        </w:rPr>
        <w:t xml:space="preserve"> </w:t>
      </w:r>
      <w:r w:rsidRPr="00AE4F56">
        <w:t xml:space="preserve">from members of the public who were </w:t>
      </w:r>
      <w:proofErr w:type="gramStart"/>
      <w:r w:rsidRPr="00AE4F56">
        <w:t>lost</w:t>
      </w:r>
      <w:proofErr w:type="gramEnd"/>
      <w:r w:rsidRPr="00AE4F56">
        <w:t xml:space="preserve"> and we also identified people climbing over barriers to exit the canal corridor (on the off side).</w:t>
      </w:r>
    </w:p>
    <w:p w14:paraId="20DFA603" w14:textId="77777777" w:rsidR="00C211AC" w:rsidRPr="00AE4F56" w:rsidRDefault="00C211AC" w:rsidP="00AE4F56">
      <w:pPr>
        <w:rPr>
          <w:sz w:val="21"/>
        </w:rPr>
      </w:pPr>
    </w:p>
    <w:p w14:paraId="3EF07B29" w14:textId="4A99C5BA" w:rsidR="00C211AC" w:rsidRPr="00AE4F56" w:rsidRDefault="00C211AC" w:rsidP="00AE4F56">
      <w:r w:rsidRPr="00AE4F56">
        <w:t>Hazard warning signs are used sparingly but mo</w:t>
      </w:r>
      <w:r w:rsidR="000278FB" w:rsidRPr="00AE4F56">
        <w:t>st consistently along the canals</w:t>
      </w:r>
      <w:r w:rsidRPr="00AE4F56">
        <w:t xml:space="preserve"> e.g. on the lock arms. Away from the canals, the age and condition of many signs that we observed was an issue. The placement and visibility of the signage and the information available to aid identifying location was not easily apparent (useful to assist emergency services). </w:t>
      </w:r>
    </w:p>
    <w:p w14:paraId="2AB1A4F8" w14:textId="77777777" w:rsidR="00C211AC" w:rsidRPr="00AE4F56" w:rsidRDefault="00C211AC" w:rsidP="00AE4F56"/>
    <w:p w14:paraId="7C128619" w14:textId="6B1E8405" w:rsidR="00C211AC" w:rsidRPr="00AE4F56" w:rsidRDefault="00C211AC" w:rsidP="00AE4F56">
      <w:r w:rsidRPr="00AE4F56">
        <w:t>The duty holders and locations such as bars and hotels near to the waterways have tended to use different signs and design language to communicate safety messages. This means that when approaching a location from various angles, different messages are communicated. When these messages are intermingled with</w:t>
      </w:r>
      <w:r w:rsidRPr="00AE4F56">
        <w:rPr>
          <w:spacing w:val="-5"/>
        </w:rPr>
        <w:t xml:space="preserve"> </w:t>
      </w:r>
      <w:r w:rsidRPr="00AE4F56">
        <w:t>advertising</w:t>
      </w:r>
      <w:r w:rsidRPr="00AE4F56">
        <w:rPr>
          <w:spacing w:val="-7"/>
        </w:rPr>
        <w:t xml:space="preserve"> </w:t>
      </w:r>
      <w:r w:rsidRPr="00AE4F56">
        <w:t>and</w:t>
      </w:r>
      <w:r w:rsidRPr="00AE4F56">
        <w:rPr>
          <w:spacing w:val="-7"/>
        </w:rPr>
        <w:t xml:space="preserve"> </w:t>
      </w:r>
      <w:r w:rsidRPr="00AE4F56">
        <w:t>other</w:t>
      </w:r>
      <w:r w:rsidRPr="00AE4F56">
        <w:rPr>
          <w:spacing w:val="-7"/>
        </w:rPr>
        <w:t xml:space="preserve"> </w:t>
      </w:r>
      <w:r w:rsidRPr="00AE4F56">
        <w:t>informatio</w:t>
      </w:r>
      <w:r w:rsidR="000278FB" w:rsidRPr="00AE4F56">
        <w:t xml:space="preserve">n, </w:t>
      </w:r>
      <w:r w:rsidRPr="00AE4F56">
        <w:t>the</w:t>
      </w:r>
      <w:r w:rsidRPr="00AE4F56">
        <w:rPr>
          <w:spacing w:val="-6"/>
        </w:rPr>
        <w:t xml:space="preserve"> </w:t>
      </w:r>
      <w:r w:rsidRPr="00AE4F56">
        <w:t>safety</w:t>
      </w:r>
      <w:r w:rsidRPr="00AE4F56">
        <w:rPr>
          <w:spacing w:val="-8"/>
        </w:rPr>
        <w:t xml:space="preserve"> </w:t>
      </w:r>
      <w:r w:rsidRPr="00AE4F56">
        <w:t>messages</w:t>
      </w:r>
      <w:r w:rsidRPr="00AE4F56">
        <w:rPr>
          <w:spacing w:val="-6"/>
        </w:rPr>
        <w:t xml:space="preserve"> </w:t>
      </w:r>
      <w:r w:rsidR="000278FB" w:rsidRPr="00AE4F56">
        <w:t xml:space="preserve">are </w:t>
      </w:r>
      <w:r w:rsidRPr="00AE4F56">
        <w:t>not</w:t>
      </w:r>
      <w:r w:rsidRPr="00AE4F56">
        <w:rPr>
          <w:spacing w:val="-6"/>
        </w:rPr>
        <w:t xml:space="preserve"> </w:t>
      </w:r>
      <w:r w:rsidRPr="00AE4F56">
        <w:t>easy</w:t>
      </w:r>
      <w:r w:rsidRPr="00AE4F56">
        <w:rPr>
          <w:spacing w:val="-6"/>
        </w:rPr>
        <w:t xml:space="preserve"> </w:t>
      </w:r>
      <w:r w:rsidRPr="00AE4F56">
        <w:t>to</w:t>
      </w:r>
      <w:r w:rsidRPr="00AE4F56">
        <w:rPr>
          <w:spacing w:val="-5"/>
        </w:rPr>
        <w:t xml:space="preserve"> </w:t>
      </w:r>
      <w:r w:rsidRPr="00AE4F56">
        <w:t>visually</w:t>
      </w:r>
      <w:r w:rsidRPr="00AE4F56">
        <w:rPr>
          <w:spacing w:val="-3"/>
        </w:rPr>
        <w:t xml:space="preserve"> </w:t>
      </w:r>
      <w:r w:rsidRPr="00AE4F56">
        <w:t>identify</w:t>
      </w:r>
      <w:r w:rsidRPr="00AE4F56">
        <w:rPr>
          <w:spacing w:val="-3"/>
        </w:rPr>
        <w:t xml:space="preserve"> </w:t>
      </w:r>
      <w:r w:rsidRPr="00AE4F56">
        <w:t>and</w:t>
      </w:r>
      <w:r w:rsidRPr="00AE4F56">
        <w:rPr>
          <w:spacing w:val="-8"/>
        </w:rPr>
        <w:t xml:space="preserve"> </w:t>
      </w:r>
      <w:r w:rsidRPr="00AE4F56">
        <w:t>therefore,</w:t>
      </w:r>
      <w:r w:rsidRPr="00AE4F56">
        <w:rPr>
          <w:spacing w:val="-7"/>
        </w:rPr>
        <w:t xml:space="preserve"> </w:t>
      </w:r>
      <w:r w:rsidRPr="00AE4F56">
        <w:t>we believe, for people to absorb and act</w:t>
      </w:r>
      <w:r w:rsidRPr="00AE4F56">
        <w:rPr>
          <w:spacing w:val="-5"/>
        </w:rPr>
        <w:t xml:space="preserve"> </w:t>
      </w:r>
      <w:r w:rsidRPr="00AE4F56">
        <w:t>upon.</w:t>
      </w:r>
    </w:p>
    <w:p w14:paraId="6DAF5C46" w14:textId="77777777" w:rsidR="000C4A12" w:rsidRPr="00AE4F56" w:rsidRDefault="000C4A12" w:rsidP="00AE4F56">
      <w:pPr>
        <w:rPr>
          <w:sz w:val="21"/>
        </w:rPr>
      </w:pPr>
    </w:p>
    <w:p w14:paraId="39EA949C" w14:textId="303C718E" w:rsidR="005D7589" w:rsidRPr="00AE4F56" w:rsidRDefault="00C211AC" w:rsidP="00AE4F56">
      <w:r w:rsidRPr="00AE4F56">
        <w:t>New Islington Lock and T</w:t>
      </w:r>
      <w:r w:rsidR="000278FB" w:rsidRPr="00AE4F56">
        <w:t>ib L</w:t>
      </w:r>
      <w:r w:rsidRPr="00AE4F56">
        <w:t xml:space="preserve">ock were noted to be used as pedestrian connection and principal crossing points across the city canals. We noted that </w:t>
      </w:r>
      <w:r w:rsidR="000278FB" w:rsidRPr="00AE4F56">
        <w:t xml:space="preserve">a well-designed, dedicated pedestrian bridge is provided across Tib Lock. </w:t>
      </w:r>
      <w:r w:rsidRPr="00AE4F56">
        <w:t>Despite</w:t>
      </w:r>
      <w:r w:rsidRPr="00AE4F56">
        <w:rPr>
          <w:spacing w:val="-3"/>
        </w:rPr>
        <w:t xml:space="preserve"> </w:t>
      </w:r>
      <w:r w:rsidRPr="00AE4F56">
        <w:t>the</w:t>
      </w:r>
      <w:r w:rsidRPr="00AE4F56">
        <w:rPr>
          <w:spacing w:val="-3"/>
        </w:rPr>
        <w:t xml:space="preserve"> </w:t>
      </w:r>
      <w:r w:rsidRPr="00AE4F56">
        <w:t>temporary</w:t>
      </w:r>
      <w:r w:rsidRPr="00AE4F56">
        <w:rPr>
          <w:spacing w:val="-2"/>
        </w:rPr>
        <w:t xml:space="preserve"> </w:t>
      </w:r>
      <w:r w:rsidRPr="00AE4F56">
        <w:t>barriers</w:t>
      </w:r>
      <w:r w:rsidRPr="00AE4F56">
        <w:rPr>
          <w:spacing w:val="-1"/>
        </w:rPr>
        <w:t xml:space="preserve"> </w:t>
      </w:r>
      <w:r w:rsidRPr="00AE4F56">
        <w:t>in</w:t>
      </w:r>
      <w:r w:rsidRPr="00AE4F56">
        <w:rPr>
          <w:spacing w:val="-4"/>
        </w:rPr>
        <w:t xml:space="preserve"> </w:t>
      </w:r>
      <w:r w:rsidRPr="00AE4F56">
        <w:t>place</w:t>
      </w:r>
      <w:r w:rsidRPr="00AE4F56">
        <w:rPr>
          <w:spacing w:val="-3"/>
        </w:rPr>
        <w:t xml:space="preserve"> </w:t>
      </w:r>
      <w:r w:rsidRPr="00AE4F56">
        <w:t>at</w:t>
      </w:r>
      <w:r w:rsidRPr="00AE4F56">
        <w:rPr>
          <w:spacing w:val="-4"/>
        </w:rPr>
        <w:t xml:space="preserve"> </w:t>
      </w:r>
      <w:r w:rsidRPr="00AE4F56">
        <w:t>the</w:t>
      </w:r>
      <w:r w:rsidRPr="00AE4F56">
        <w:rPr>
          <w:spacing w:val="-3"/>
        </w:rPr>
        <w:t xml:space="preserve"> </w:t>
      </w:r>
      <w:r w:rsidRPr="00AE4F56">
        <w:t>time</w:t>
      </w:r>
      <w:r w:rsidRPr="00AE4F56">
        <w:rPr>
          <w:spacing w:val="-3"/>
        </w:rPr>
        <w:t xml:space="preserve"> </w:t>
      </w:r>
      <w:r w:rsidRPr="00AE4F56">
        <w:t>of</w:t>
      </w:r>
      <w:r w:rsidRPr="00AE4F56">
        <w:rPr>
          <w:spacing w:val="-6"/>
        </w:rPr>
        <w:t xml:space="preserve"> </w:t>
      </w:r>
      <w:r w:rsidRPr="00AE4F56">
        <w:t>our</w:t>
      </w:r>
      <w:r w:rsidRPr="00AE4F56">
        <w:rPr>
          <w:spacing w:val="-3"/>
        </w:rPr>
        <w:t xml:space="preserve"> </w:t>
      </w:r>
      <w:r w:rsidRPr="00AE4F56">
        <w:t>visits</w:t>
      </w:r>
      <w:r w:rsidRPr="00AE4F56">
        <w:rPr>
          <w:spacing w:val="-6"/>
        </w:rPr>
        <w:t xml:space="preserve"> </w:t>
      </w:r>
      <w:r w:rsidRPr="00AE4F56">
        <w:t>we</w:t>
      </w:r>
      <w:r w:rsidRPr="00AE4F56">
        <w:rPr>
          <w:spacing w:val="-3"/>
        </w:rPr>
        <w:t xml:space="preserve"> </w:t>
      </w:r>
      <w:r w:rsidRPr="00AE4F56">
        <w:t>noted</w:t>
      </w:r>
      <w:r w:rsidRPr="00AE4F56">
        <w:rPr>
          <w:spacing w:val="-4"/>
        </w:rPr>
        <w:t xml:space="preserve"> </w:t>
      </w:r>
      <w:r w:rsidRPr="00AE4F56">
        <w:t>about</w:t>
      </w:r>
      <w:r w:rsidRPr="00AE4F56">
        <w:rPr>
          <w:spacing w:val="-5"/>
        </w:rPr>
        <w:t xml:space="preserve"> </w:t>
      </w:r>
      <w:r w:rsidRPr="00AE4F56">
        <w:t>1%</w:t>
      </w:r>
      <w:r w:rsidRPr="00AE4F56">
        <w:rPr>
          <w:spacing w:val="-3"/>
        </w:rPr>
        <w:t xml:space="preserve"> </w:t>
      </w:r>
      <w:r w:rsidRPr="00AE4F56">
        <w:t>of</w:t>
      </w:r>
      <w:r w:rsidRPr="00AE4F56">
        <w:rPr>
          <w:spacing w:val="-3"/>
        </w:rPr>
        <w:t xml:space="preserve"> </w:t>
      </w:r>
      <w:r w:rsidRPr="00AE4F56">
        <w:t>users</w:t>
      </w:r>
      <w:r w:rsidRPr="00AE4F56">
        <w:rPr>
          <w:spacing w:val="-3"/>
        </w:rPr>
        <w:t xml:space="preserve"> </w:t>
      </w:r>
      <w:r w:rsidRPr="00AE4F56">
        <w:t>used</w:t>
      </w:r>
      <w:r w:rsidRPr="00AE4F56">
        <w:rPr>
          <w:spacing w:val="-4"/>
        </w:rPr>
        <w:t xml:space="preserve"> </w:t>
      </w:r>
      <w:r w:rsidRPr="00AE4F56">
        <w:t>the</w:t>
      </w:r>
      <w:r w:rsidRPr="00AE4F56">
        <w:rPr>
          <w:spacing w:val="-3"/>
        </w:rPr>
        <w:t xml:space="preserve"> </w:t>
      </w:r>
      <w:r w:rsidRPr="00AE4F56">
        <w:t>lock</w:t>
      </w:r>
      <w:r w:rsidRPr="00AE4F56">
        <w:rPr>
          <w:spacing w:val="-3"/>
        </w:rPr>
        <w:t xml:space="preserve"> </w:t>
      </w:r>
      <w:r w:rsidRPr="00AE4F56">
        <w:t xml:space="preserve">gates to cross, (based on several hours of static observation at this location). A seating area near to the lock gate increases the use of the </w:t>
      </w:r>
      <w:proofErr w:type="spellStart"/>
      <w:r w:rsidRPr="00AE4F56">
        <w:t>lockside</w:t>
      </w:r>
      <w:proofErr w:type="spellEnd"/>
      <w:r w:rsidRPr="00AE4F56">
        <w:t xml:space="preserve"> area</w:t>
      </w:r>
      <w:r w:rsidR="000278FB" w:rsidRPr="00AE4F56">
        <w:t xml:space="preserve">. </w:t>
      </w:r>
      <w:proofErr w:type="gramStart"/>
      <w:r w:rsidR="000278FB" w:rsidRPr="00AE4F56">
        <w:t xml:space="preserve">Therefore, </w:t>
      </w:r>
      <w:r w:rsidRPr="00AE4F56">
        <w:t xml:space="preserve"> we</w:t>
      </w:r>
      <w:proofErr w:type="gramEnd"/>
      <w:r w:rsidRPr="00AE4F56">
        <w:t xml:space="preserve"> believe that a desire line acr</w:t>
      </w:r>
      <w:r w:rsidR="005D7589" w:rsidRPr="00AE4F56">
        <w:t>oss the canal lock gate exists</w:t>
      </w:r>
      <w:r w:rsidR="000278FB" w:rsidRPr="00AE4F56">
        <w:t xml:space="preserve">. The action in </w:t>
      </w:r>
      <w:r w:rsidR="005D7589" w:rsidRPr="00AE4F56">
        <w:t xml:space="preserve">hand by the Canal &amp; River Trust to introduce a suitable design of railing here as a permanent feature is to be </w:t>
      </w:r>
      <w:r w:rsidR="000278FB" w:rsidRPr="00AE4F56">
        <w:t xml:space="preserve">supported, </w:t>
      </w:r>
      <w:r w:rsidR="005D7589" w:rsidRPr="00AE4F56">
        <w:t>given the ongoing need to direct people to the footbridge.</w:t>
      </w:r>
    </w:p>
    <w:p w14:paraId="17DDE3C3" w14:textId="77777777" w:rsidR="005D7589" w:rsidRDefault="005D7589" w:rsidP="000C4A12">
      <w:pPr>
        <w:pStyle w:val="BodyText"/>
        <w:spacing w:before="1"/>
        <w:ind w:right="247"/>
      </w:pPr>
    </w:p>
    <w:p w14:paraId="1CD84760" w14:textId="15B9AA7B" w:rsidR="00063A67" w:rsidRDefault="00063A67" w:rsidP="000C4A12">
      <w:pPr>
        <w:pStyle w:val="BodyText"/>
        <w:spacing w:before="1"/>
        <w:ind w:right="247"/>
      </w:pPr>
    </w:p>
    <w:p w14:paraId="014429F3" w14:textId="7BDBD3CC" w:rsidR="00063A67" w:rsidRPr="009D1D7A" w:rsidRDefault="00063A67" w:rsidP="000C4A12">
      <w:pPr>
        <w:pStyle w:val="BodyText"/>
        <w:spacing w:before="1"/>
        <w:ind w:right="247"/>
      </w:pPr>
    </w:p>
    <w:p w14:paraId="4669B73A" w14:textId="558ABDE7" w:rsidR="00111736" w:rsidRPr="000278FB" w:rsidRDefault="00C211AC" w:rsidP="000278FB">
      <w:pPr>
        <w:pStyle w:val="Heading2"/>
      </w:pPr>
      <w:bookmarkStart w:id="119" w:name="_Toc532207509"/>
      <w:bookmarkStart w:id="120" w:name="_Toc532207636"/>
      <w:bookmarkStart w:id="121" w:name="_Toc532209107"/>
      <w:bookmarkStart w:id="122" w:name="_Toc532384710"/>
      <w:r w:rsidRPr="00C211AC">
        <w:t>Other comments</w:t>
      </w:r>
      <w:bookmarkEnd w:id="119"/>
      <w:bookmarkEnd w:id="120"/>
      <w:bookmarkEnd w:id="121"/>
      <w:bookmarkEnd w:id="122"/>
    </w:p>
    <w:p w14:paraId="74CF374B" w14:textId="3BD60396" w:rsidR="00C211AC" w:rsidRDefault="00111736" w:rsidP="00AE4F56">
      <w:r w:rsidRPr="00111736">
        <w:rPr>
          <w:rFonts w:cs="Arial"/>
          <w:color w:val="000000"/>
        </w:rPr>
        <w:t>Despite the efforts of the Canal &amp; River Trust, Manchester City Council and local volunteer</w:t>
      </w:r>
      <w:r w:rsidR="000278FB">
        <w:rPr>
          <w:rFonts w:cs="Arial"/>
          <w:color w:val="000000"/>
        </w:rPr>
        <w:t xml:space="preserve">s, </w:t>
      </w:r>
      <w:r w:rsidRPr="00111736">
        <w:rPr>
          <w:rFonts w:cs="Arial"/>
          <w:color w:val="000000"/>
        </w:rPr>
        <w:t>d</w:t>
      </w:r>
      <w:r w:rsidR="00C211AC" w:rsidRPr="00111736">
        <w:t>uring the visits we f</w:t>
      </w:r>
      <w:r w:rsidR="000278FB">
        <w:t xml:space="preserve">ound that litter and detritus were </w:t>
      </w:r>
      <w:r w:rsidR="009215B1">
        <w:t>c</w:t>
      </w:r>
      <w:r w:rsidR="00C211AC" w:rsidRPr="00111736">
        <w:t>ommon along the canal and river corridors. While Biffa staff were observed emptying bins etc. along the canal</w:t>
      </w:r>
      <w:r w:rsidR="000278FB">
        <w:t xml:space="preserve"> </w:t>
      </w:r>
      <w:r w:rsidR="000278FB" w:rsidRPr="00111736">
        <w:t>network in many locations</w:t>
      </w:r>
      <w:r w:rsidR="000278FB">
        <w:t>,</w:t>
      </w:r>
      <w:r w:rsidR="000278FB" w:rsidRPr="00111736">
        <w:t xml:space="preserve"> occasion</w:t>
      </w:r>
      <w:r w:rsidR="000278FB">
        <w:t>ally</w:t>
      </w:r>
      <w:r w:rsidR="000278FB" w:rsidRPr="00111736">
        <w:t xml:space="preserve"> the items in the water and along the towpaths and paths </w:t>
      </w:r>
      <w:r w:rsidR="000278FB">
        <w:t>were noted to be significant in volume, often discarded f</w:t>
      </w:r>
      <w:r w:rsidR="000278FB" w:rsidRPr="00111736">
        <w:t>ood and items of clothing</w:t>
      </w:r>
      <w:r w:rsidR="000278FB">
        <w:t>, but also</w:t>
      </w:r>
      <w:r w:rsidR="000278FB" w:rsidRPr="00111736">
        <w:t xml:space="preserve"> potentially hazardous (e.g. drug paraphernalia)</w:t>
      </w:r>
      <w:r w:rsidR="000278FB">
        <w:t xml:space="preserve"> and</w:t>
      </w:r>
      <w:r w:rsidR="000278FB" w:rsidRPr="00111736">
        <w:t xml:space="preserve"> contamin</w:t>
      </w:r>
      <w:r w:rsidR="000278FB">
        <w:t>ating</w:t>
      </w:r>
      <w:r w:rsidR="000278FB" w:rsidRPr="00111736">
        <w:t xml:space="preserve"> (e.g. used condoms). Items i</w:t>
      </w:r>
      <w:r w:rsidR="000278FB">
        <w:t>n the water generally collect</w:t>
      </w:r>
      <w:r w:rsidR="000278FB" w:rsidRPr="00111736">
        <w:t xml:space="preserve"> around the locks due to the natural water flow. At four locations</w:t>
      </w:r>
      <w:r w:rsidR="000278FB">
        <w:t>,</w:t>
      </w:r>
      <w:r w:rsidR="000278FB" w:rsidRPr="00111736">
        <w:t xml:space="preserve"> our consultant</w:t>
      </w:r>
      <w:r w:rsidR="000278FB">
        <w:t xml:space="preserve">s made observations </w:t>
      </w:r>
      <w:proofErr w:type="gramStart"/>
      <w:r w:rsidR="000278FB">
        <w:t>with regard</w:t>
      </w:r>
      <w:r w:rsidR="000278FB" w:rsidRPr="00111736">
        <w:t xml:space="preserve"> to</w:t>
      </w:r>
      <w:proofErr w:type="gramEnd"/>
      <w:r w:rsidR="000278FB" w:rsidRPr="00111736">
        <w:t xml:space="preserve"> </w:t>
      </w:r>
      <w:r w:rsidR="000278FB">
        <w:t>visitor</w:t>
      </w:r>
      <w:r w:rsidR="000278FB" w:rsidRPr="00111736">
        <w:t>s</w:t>
      </w:r>
      <w:r w:rsidR="000278FB">
        <w:t>’</w:t>
      </w:r>
      <w:r w:rsidR="000278FB" w:rsidRPr="00111736">
        <w:t xml:space="preserve"> personal security</w:t>
      </w:r>
      <w:r w:rsidR="000278FB">
        <w:t>.</w:t>
      </w:r>
    </w:p>
    <w:p w14:paraId="487444A4" w14:textId="77777777" w:rsidR="00AE4F56" w:rsidRPr="000278FB" w:rsidRDefault="00AE4F56" w:rsidP="00AE4F56"/>
    <w:p w14:paraId="4C8923EB" w14:textId="46A38CAF" w:rsidR="00472A03" w:rsidRDefault="00C211AC" w:rsidP="00AE4F56">
      <w:pPr>
        <w:rPr>
          <w:rFonts w:asciiTheme="minorHAnsi" w:hAnsiTheme="minorHAnsi"/>
        </w:rPr>
      </w:pPr>
      <w:r w:rsidRPr="000C4A12">
        <w:rPr>
          <w:rFonts w:asciiTheme="minorHAnsi" w:hAnsiTheme="minorHAnsi"/>
        </w:rPr>
        <w:t>Rough sleeping was noted in various areas, wi</w:t>
      </w:r>
      <w:r w:rsidR="000278FB">
        <w:rPr>
          <w:rFonts w:asciiTheme="minorHAnsi" w:hAnsiTheme="minorHAnsi"/>
        </w:rPr>
        <w:t>th tents and other bedding and p</w:t>
      </w:r>
      <w:r w:rsidR="000278FB" w:rsidRPr="000C4A12">
        <w:rPr>
          <w:rFonts w:asciiTheme="minorHAnsi" w:hAnsiTheme="minorHAnsi"/>
        </w:rPr>
        <w:t>ossessions</w:t>
      </w:r>
      <w:r w:rsidR="000278FB">
        <w:rPr>
          <w:rFonts w:asciiTheme="minorHAnsi" w:hAnsiTheme="minorHAnsi"/>
        </w:rPr>
        <w:t xml:space="preserve">, </w:t>
      </w:r>
      <w:r w:rsidRPr="000C4A12">
        <w:rPr>
          <w:rFonts w:asciiTheme="minorHAnsi" w:hAnsiTheme="minorHAnsi"/>
        </w:rPr>
        <w:t>clearly indicating sleeping</w:t>
      </w:r>
      <w:r w:rsidRPr="000C4A12">
        <w:rPr>
          <w:rFonts w:asciiTheme="minorHAnsi" w:hAnsiTheme="minorHAnsi"/>
          <w:spacing w:val="-10"/>
        </w:rPr>
        <w:t xml:space="preserve"> </w:t>
      </w:r>
      <w:r w:rsidRPr="000C4A12">
        <w:rPr>
          <w:rFonts w:asciiTheme="minorHAnsi" w:hAnsiTheme="minorHAnsi"/>
        </w:rPr>
        <w:t>locations,</w:t>
      </w:r>
      <w:r w:rsidRPr="000C4A12">
        <w:rPr>
          <w:rFonts w:asciiTheme="minorHAnsi" w:hAnsiTheme="minorHAnsi"/>
          <w:spacing w:val="-9"/>
        </w:rPr>
        <w:t xml:space="preserve"> </w:t>
      </w:r>
      <w:r w:rsidRPr="000C4A12">
        <w:rPr>
          <w:rFonts w:asciiTheme="minorHAnsi" w:hAnsiTheme="minorHAnsi"/>
        </w:rPr>
        <w:t>some</w:t>
      </w:r>
      <w:r w:rsidRPr="000C4A12">
        <w:rPr>
          <w:rFonts w:asciiTheme="minorHAnsi" w:hAnsiTheme="minorHAnsi"/>
          <w:spacing w:val="-11"/>
        </w:rPr>
        <w:t xml:space="preserve"> </w:t>
      </w:r>
      <w:r w:rsidRPr="000C4A12">
        <w:rPr>
          <w:rFonts w:asciiTheme="minorHAnsi" w:hAnsiTheme="minorHAnsi"/>
        </w:rPr>
        <w:t>very</w:t>
      </w:r>
      <w:r w:rsidRPr="000C4A12">
        <w:rPr>
          <w:rFonts w:asciiTheme="minorHAnsi" w:hAnsiTheme="minorHAnsi"/>
          <w:spacing w:val="-9"/>
        </w:rPr>
        <w:t xml:space="preserve"> </w:t>
      </w:r>
      <w:r w:rsidRPr="000C4A12">
        <w:rPr>
          <w:rFonts w:asciiTheme="minorHAnsi" w:hAnsiTheme="minorHAnsi"/>
        </w:rPr>
        <w:t>close</w:t>
      </w:r>
      <w:r w:rsidRPr="000C4A12">
        <w:rPr>
          <w:rFonts w:asciiTheme="minorHAnsi" w:hAnsiTheme="minorHAnsi"/>
          <w:spacing w:val="-11"/>
        </w:rPr>
        <w:t xml:space="preserve"> </w:t>
      </w:r>
      <w:r w:rsidRPr="000C4A12">
        <w:rPr>
          <w:rFonts w:asciiTheme="minorHAnsi" w:hAnsiTheme="minorHAnsi"/>
        </w:rPr>
        <w:t>to</w:t>
      </w:r>
      <w:r w:rsidRPr="000C4A12">
        <w:rPr>
          <w:rFonts w:asciiTheme="minorHAnsi" w:hAnsiTheme="minorHAnsi"/>
          <w:spacing w:val="-9"/>
        </w:rPr>
        <w:t xml:space="preserve"> </w:t>
      </w:r>
      <w:r w:rsidRPr="000C4A12">
        <w:rPr>
          <w:rFonts w:asciiTheme="minorHAnsi" w:hAnsiTheme="minorHAnsi"/>
        </w:rPr>
        <w:t>the</w:t>
      </w:r>
      <w:r w:rsidRPr="000C4A12">
        <w:rPr>
          <w:rFonts w:asciiTheme="minorHAnsi" w:hAnsiTheme="minorHAnsi"/>
          <w:spacing w:val="-11"/>
        </w:rPr>
        <w:t xml:space="preserve"> </w:t>
      </w:r>
      <w:r w:rsidRPr="000C4A12">
        <w:rPr>
          <w:rFonts w:asciiTheme="minorHAnsi" w:hAnsiTheme="minorHAnsi"/>
        </w:rPr>
        <w:t>water</w:t>
      </w:r>
      <w:r w:rsidRPr="000C4A12">
        <w:rPr>
          <w:rFonts w:asciiTheme="minorHAnsi" w:hAnsiTheme="minorHAnsi"/>
          <w:spacing w:val="-12"/>
        </w:rPr>
        <w:t xml:space="preserve"> </w:t>
      </w:r>
      <w:r w:rsidRPr="000C4A12">
        <w:rPr>
          <w:rFonts w:asciiTheme="minorHAnsi" w:hAnsiTheme="minorHAnsi"/>
        </w:rPr>
        <w:t>and</w:t>
      </w:r>
      <w:r w:rsidRPr="000C4A12">
        <w:rPr>
          <w:rFonts w:asciiTheme="minorHAnsi" w:hAnsiTheme="minorHAnsi"/>
          <w:spacing w:val="-10"/>
        </w:rPr>
        <w:t xml:space="preserve"> </w:t>
      </w:r>
      <w:r w:rsidRPr="000C4A12">
        <w:rPr>
          <w:rFonts w:asciiTheme="minorHAnsi" w:hAnsiTheme="minorHAnsi"/>
        </w:rPr>
        <w:t>across</w:t>
      </w:r>
      <w:r w:rsidRPr="000C4A12">
        <w:rPr>
          <w:rFonts w:asciiTheme="minorHAnsi" w:hAnsiTheme="minorHAnsi"/>
          <w:spacing w:val="-9"/>
        </w:rPr>
        <w:t xml:space="preserve"> </w:t>
      </w:r>
      <w:r w:rsidRPr="000C4A12">
        <w:rPr>
          <w:rFonts w:asciiTheme="minorHAnsi" w:hAnsiTheme="minorHAnsi"/>
        </w:rPr>
        <w:t>locks</w:t>
      </w:r>
      <w:r w:rsidRPr="000C4A12">
        <w:rPr>
          <w:rFonts w:asciiTheme="minorHAnsi" w:hAnsiTheme="minorHAnsi"/>
          <w:spacing w:val="-9"/>
        </w:rPr>
        <w:t xml:space="preserve"> </w:t>
      </w:r>
      <w:r w:rsidRPr="000C4A12">
        <w:rPr>
          <w:rFonts w:asciiTheme="minorHAnsi" w:hAnsiTheme="minorHAnsi"/>
        </w:rPr>
        <w:t>from</w:t>
      </w:r>
      <w:r w:rsidRPr="000C4A12">
        <w:rPr>
          <w:rFonts w:asciiTheme="minorHAnsi" w:hAnsiTheme="minorHAnsi"/>
          <w:spacing w:val="-9"/>
        </w:rPr>
        <w:t xml:space="preserve"> </w:t>
      </w:r>
      <w:r w:rsidRPr="000C4A12">
        <w:rPr>
          <w:rFonts w:asciiTheme="minorHAnsi" w:hAnsiTheme="minorHAnsi"/>
        </w:rPr>
        <w:t>the</w:t>
      </w:r>
      <w:r w:rsidRPr="000C4A12">
        <w:rPr>
          <w:rFonts w:asciiTheme="minorHAnsi" w:hAnsiTheme="minorHAnsi"/>
          <w:spacing w:val="-13"/>
        </w:rPr>
        <w:t xml:space="preserve"> </w:t>
      </w:r>
      <w:r w:rsidRPr="000C4A12">
        <w:rPr>
          <w:rFonts w:asciiTheme="minorHAnsi" w:hAnsiTheme="minorHAnsi"/>
        </w:rPr>
        <w:t>main</w:t>
      </w:r>
      <w:r w:rsidRPr="000C4A12">
        <w:rPr>
          <w:rFonts w:asciiTheme="minorHAnsi" w:hAnsiTheme="minorHAnsi"/>
          <w:spacing w:val="-10"/>
        </w:rPr>
        <w:t xml:space="preserve"> </w:t>
      </w:r>
      <w:r w:rsidRPr="000C4A12">
        <w:rPr>
          <w:rFonts w:asciiTheme="minorHAnsi" w:hAnsiTheme="minorHAnsi"/>
        </w:rPr>
        <w:t>towpath,</w:t>
      </w:r>
      <w:r w:rsidRPr="000C4A12">
        <w:rPr>
          <w:rFonts w:asciiTheme="minorHAnsi" w:hAnsiTheme="minorHAnsi"/>
          <w:spacing w:val="-9"/>
        </w:rPr>
        <w:t xml:space="preserve"> </w:t>
      </w:r>
      <w:r w:rsidRPr="000C4A12">
        <w:rPr>
          <w:rFonts w:asciiTheme="minorHAnsi" w:hAnsiTheme="minorHAnsi"/>
        </w:rPr>
        <w:t>apparently</w:t>
      </w:r>
      <w:r w:rsidRPr="000C4A12">
        <w:rPr>
          <w:rFonts w:asciiTheme="minorHAnsi" w:hAnsiTheme="minorHAnsi"/>
          <w:spacing w:val="-9"/>
        </w:rPr>
        <w:t xml:space="preserve"> </w:t>
      </w:r>
      <w:r w:rsidRPr="000C4A12">
        <w:rPr>
          <w:rFonts w:asciiTheme="minorHAnsi" w:hAnsiTheme="minorHAnsi"/>
        </w:rPr>
        <w:t>for</w:t>
      </w:r>
      <w:r w:rsidRPr="000C4A12">
        <w:rPr>
          <w:rFonts w:asciiTheme="minorHAnsi" w:hAnsiTheme="minorHAnsi"/>
          <w:spacing w:val="-9"/>
        </w:rPr>
        <w:t xml:space="preserve"> </w:t>
      </w:r>
      <w:r w:rsidRPr="000C4A12">
        <w:rPr>
          <w:rFonts w:asciiTheme="minorHAnsi" w:hAnsiTheme="minorHAnsi"/>
        </w:rPr>
        <w:t>reasons of personal security and/or weather protection. The location along the Irwell could easily be affected by flood/spate</w:t>
      </w:r>
      <w:r w:rsidRPr="000C4A12">
        <w:rPr>
          <w:rFonts w:asciiTheme="minorHAnsi" w:hAnsiTheme="minorHAnsi"/>
          <w:spacing w:val="-3"/>
        </w:rPr>
        <w:t xml:space="preserve"> </w:t>
      </w:r>
      <w:r w:rsidRPr="000C4A12">
        <w:rPr>
          <w:rFonts w:asciiTheme="minorHAnsi" w:hAnsiTheme="minorHAnsi"/>
        </w:rPr>
        <w:t>conditions.</w:t>
      </w:r>
    </w:p>
    <w:p w14:paraId="4433C8F6" w14:textId="77777777" w:rsidR="00472A03" w:rsidRDefault="00472A03" w:rsidP="00AE4F56">
      <w:pPr>
        <w:rPr>
          <w:rFonts w:asciiTheme="minorHAnsi" w:hAnsiTheme="minorHAnsi"/>
        </w:rPr>
      </w:pPr>
    </w:p>
    <w:p w14:paraId="11B15000" w14:textId="77777777" w:rsidR="008F2A37" w:rsidRDefault="00C211AC" w:rsidP="00AE4F56">
      <w:pPr>
        <w:sectPr w:rsidR="008F2A37" w:rsidSect="008F2A37">
          <w:headerReference w:type="even" r:id="rId19"/>
          <w:headerReference w:type="default" r:id="rId20"/>
          <w:footerReference w:type="default" r:id="rId21"/>
          <w:headerReference w:type="first" r:id="rId22"/>
          <w:pgSz w:w="11906" w:h="16838"/>
          <w:pgMar w:top="1134" w:right="992" w:bottom="1440" w:left="992" w:header="510" w:footer="0" w:gutter="0"/>
          <w:cols w:space="708"/>
          <w:docGrid w:linePitch="360"/>
        </w:sectPr>
      </w:pPr>
      <w:r>
        <w:t>The approaches within Manchester have been summari</w:t>
      </w:r>
      <w:r w:rsidR="00472A03">
        <w:t>sed within the following table.</w:t>
      </w:r>
    </w:p>
    <w:tbl>
      <w:tblPr>
        <w:tblStyle w:val="TableGrid"/>
        <w:tblW w:w="0" w:type="auto"/>
        <w:tblInd w:w="-113" w:type="dxa"/>
        <w:tblLook w:val="04A0" w:firstRow="1" w:lastRow="0" w:firstColumn="1" w:lastColumn="0" w:noHBand="0" w:noVBand="1"/>
      </w:tblPr>
      <w:tblGrid>
        <w:gridCol w:w="1262"/>
        <w:gridCol w:w="2796"/>
        <w:gridCol w:w="2717"/>
        <w:gridCol w:w="3343"/>
        <w:gridCol w:w="2336"/>
        <w:gridCol w:w="1913"/>
      </w:tblGrid>
      <w:tr w:rsidR="00147205" w:rsidRPr="00147205" w14:paraId="1BF0385E" w14:textId="77777777" w:rsidTr="00147205">
        <w:trPr>
          <w:cantSplit/>
          <w:trHeight w:val="705"/>
          <w:tblHeader/>
        </w:trPr>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5A56C02D" w14:textId="77777777" w:rsidR="008F2A37" w:rsidRPr="00147205" w:rsidRDefault="008F2A37" w:rsidP="00147205">
            <w:pPr>
              <w:rPr>
                <w:b/>
                <w:sz w:val="20"/>
                <w:szCs w:val="20"/>
              </w:rPr>
            </w:pPr>
            <w:r w:rsidRPr="00147205">
              <w:rPr>
                <w:b/>
                <w:sz w:val="20"/>
                <w:szCs w:val="20"/>
              </w:rPr>
              <w:lastRenderedPageBreak/>
              <w:t>Theme</w:t>
            </w:r>
          </w:p>
        </w:tc>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4D1776AF" w14:textId="77777777" w:rsidR="008F2A37" w:rsidRPr="00147205" w:rsidRDefault="008F2A37" w:rsidP="00147205">
            <w:pPr>
              <w:rPr>
                <w:b/>
                <w:sz w:val="20"/>
                <w:szCs w:val="20"/>
              </w:rPr>
            </w:pPr>
            <w:r w:rsidRPr="00147205">
              <w:rPr>
                <w:b/>
                <w:sz w:val="20"/>
                <w:szCs w:val="20"/>
              </w:rPr>
              <w:t>River Irwell</w:t>
            </w:r>
          </w:p>
        </w:tc>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1830E67A" w14:textId="77777777" w:rsidR="008F2A37" w:rsidRPr="00147205" w:rsidRDefault="008F2A37" w:rsidP="00147205">
            <w:pPr>
              <w:rPr>
                <w:b/>
                <w:sz w:val="20"/>
                <w:szCs w:val="20"/>
              </w:rPr>
            </w:pPr>
            <w:r w:rsidRPr="00147205">
              <w:rPr>
                <w:b/>
                <w:sz w:val="20"/>
                <w:szCs w:val="20"/>
              </w:rPr>
              <w:t>Bridgewater</w:t>
            </w:r>
          </w:p>
        </w:tc>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27069410" w14:textId="77777777" w:rsidR="008F2A37" w:rsidRPr="00147205" w:rsidRDefault="008F2A37" w:rsidP="00147205">
            <w:pPr>
              <w:rPr>
                <w:b/>
                <w:sz w:val="20"/>
                <w:szCs w:val="20"/>
              </w:rPr>
            </w:pPr>
            <w:r w:rsidRPr="00147205">
              <w:rPr>
                <w:b/>
                <w:sz w:val="20"/>
                <w:szCs w:val="20"/>
              </w:rPr>
              <w:t>Rochdale Canal</w:t>
            </w:r>
          </w:p>
        </w:tc>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426AF710" w14:textId="77777777" w:rsidR="008F2A37" w:rsidRPr="00147205" w:rsidRDefault="008F2A37" w:rsidP="00147205">
            <w:pPr>
              <w:rPr>
                <w:b/>
                <w:sz w:val="20"/>
                <w:szCs w:val="20"/>
              </w:rPr>
            </w:pPr>
            <w:r w:rsidRPr="00147205">
              <w:rPr>
                <w:b/>
                <w:sz w:val="20"/>
                <w:szCs w:val="20"/>
              </w:rPr>
              <w:t>River Medlock</w:t>
            </w:r>
          </w:p>
        </w:tc>
        <w:tc>
          <w:tcPr>
            <w:tcW w:w="0" w:type="auto"/>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14:paraId="1C950512" w14:textId="77777777" w:rsidR="008F2A37" w:rsidRPr="00147205" w:rsidRDefault="008F2A37" w:rsidP="00147205">
            <w:pPr>
              <w:rPr>
                <w:b/>
                <w:sz w:val="20"/>
                <w:szCs w:val="20"/>
              </w:rPr>
            </w:pPr>
            <w:r w:rsidRPr="00147205">
              <w:rPr>
                <w:b/>
                <w:sz w:val="20"/>
                <w:szCs w:val="20"/>
              </w:rPr>
              <w:t>Ashton Canal</w:t>
            </w:r>
          </w:p>
        </w:tc>
      </w:tr>
      <w:tr w:rsidR="00147205" w:rsidRPr="00147205" w14:paraId="0EB6950B" w14:textId="77777777" w:rsidTr="00147205">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69AF23CB" w14:textId="77777777" w:rsidR="008F2A37" w:rsidRPr="00147205" w:rsidRDefault="008F2A37" w:rsidP="00147205">
            <w:pPr>
              <w:rPr>
                <w:sz w:val="20"/>
                <w:szCs w:val="20"/>
              </w:rPr>
            </w:pPr>
            <w:r w:rsidRPr="00147205">
              <w:rPr>
                <w:sz w:val="20"/>
                <w:szCs w:val="20"/>
              </w:rPr>
              <w:t>Consistency of measures</w:t>
            </w:r>
          </w:p>
        </w:tc>
        <w:tc>
          <w:tcPr>
            <w:tcW w:w="0" w:type="auto"/>
            <w:tcBorders>
              <w:top w:val="single" w:sz="4" w:space="0" w:color="auto"/>
              <w:left w:val="single" w:sz="4" w:space="0" w:color="auto"/>
              <w:bottom w:val="single" w:sz="4" w:space="0" w:color="auto"/>
              <w:right w:val="single" w:sz="4" w:space="0" w:color="auto"/>
            </w:tcBorders>
            <w:hideMark/>
          </w:tcPr>
          <w:p w14:paraId="7EFD250B" w14:textId="3EAA0D28" w:rsidR="008F2A37" w:rsidRPr="00147205" w:rsidRDefault="008F2A37" w:rsidP="00147205">
            <w:pPr>
              <w:rPr>
                <w:sz w:val="20"/>
                <w:szCs w:val="20"/>
              </w:rPr>
            </w:pPr>
            <w:r w:rsidRPr="00147205">
              <w:rPr>
                <w:sz w:val="20"/>
                <w:szCs w:val="20"/>
              </w:rPr>
              <w:t xml:space="preserve">Visitors on foot traveling alongside the river, despite the disruption of </w:t>
            </w:r>
            <w:r w:rsidR="009215B1" w:rsidRPr="00147205">
              <w:rPr>
                <w:sz w:val="20"/>
                <w:szCs w:val="20"/>
              </w:rPr>
              <w:t>existing works; largely similar approaches to risk control</w:t>
            </w:r>
            <w:r w:rsidR="00147205">
              <w:rPr>
                <w:sz w:val="20"/>
                <w:szCs w:val="20"/>
              </w:rPr>
              <w:t>. B</w:t>
            </w:r>
            <w:r w:rsidRPr="00147205">
              <w:rPr>
                <w:sz w:val="20"/>
                <w:szCs w:val="20"/>
              </w:rPr>
              <w:t xml:space="preserve">arriers at significant fall height or change in levels; clear footpaths and regular egress routes. </w:t>
            </w:r>
          </w:p>
          <w:p w14:paraId="50831254" w14:textId="12AFD5B3" w:rsidR="008F2A37" w:rsidRPr="00147205" w:rsidRDefault="008F2A37" w:rsidP="00147205">
            <w:pPr>
              <w:rPr>
                <w:sz w:val="20"/>
                <w:szCs w:val="20"/>
              </w:rPr>
            </w:pPr>
            <w:r w:rsidRPr="00147205">
              <w:rPr>
                <w:sz w:val="20"/>
                <w:szCs w:val="20"/>
              </w:rPr>
              <w:t xml:space="preserve">The main challenges sit at those </w:t>
            </w:r>
            <w:r w:rsidR="00147205" w:rsidRPr="00147205">
              <w:rPr>
                <w:sz w:val="20"/>
                <w:szCs w:val="20"/>
              </w:rPr>
              <w:t xml:space="preserve">locations that </w:t>
            </w:r>
            <w:r w:rsidRPr="00147205">
              <w:rPr>
                <w:sz w:val="20"/>
                <w:szCs w:val="20"/>
              </w:rPr>
              <w:t>are not thoroughfares, and/or at the edge of building developments.</w:t>
            </w:r>
          </w:p>
        </w:tc>
        <w:tc>
          <w:tcPr>
            <w:tcW w:w="0" w:type="auto"/>
            <w:tcBorders>
              <w:top w:val="single" w:sz="4" w:space="0" w:color="auto"/>
              <w:left w:val="single" w:sz="4" w:space="0" w:color="auto"/>
              <w:bottom w:val="single" w:sz="4" w:space="0" w:color="auto"/>
              <w:right w:val="single" w:sz="4" w:space="0" w:color="auto"/>
            </w:tcBorders>
            <w:hideMark/>
          </w:tcPr>
          <w:p w14:paraId="4F62F9C1" w14:textId="0B92B123" w:rsidR="008F2A37" w:rsidRPr="00147205" w:rsidRDefault="00C4040F" w:rsidP="00147205">
            <w:pPr>
              <w:rPr>
                <w:sz w:val="20"/>
                <w:szCs w:val="20"/>
              </w:rPr>
            </w:pPr>
            <w:r w:rsidRPr="00147205">
              <w:rPr>
                <w:sz w:val="20"/>
                <w:szCs w:val="20"/>
              </w:rPr>
              <w:t xml:space="preserve">Although Castlefield is a different type of space from the footpath and Hulme Lock spaces, </w:t>
            </w:r>
            <w:r w:rsidR="009215B1" w:rsidRPr="00147205">
              <w:rPr>
                <w:sz w:val="20"/>
                <w:szCs w:val="20"/>
              </w:rPr>
              <w:t xml:space="preserve">visitors </w:t>
            </w:r>
            <w:r w:rsidRPr="00147205">
              <w:rPr>
                <w:sz w:val="20"/>
                <w:szCs w:val="20"/>
              </w:rPr>
              <w:t>will find consistent approaches to barrie</w:t>
            </w:r>
            <w:r w:rsidR="00147205">
              <w:rPr>
                <w:sz w:val="20"/>
                <w:szCs w:val="20"/>
              </w:rPr>
              <w:t xml:space="preserve">rs, footpath conditions (if not </w:t>
            </w:r>
            <w:r w:rsidRPr="00147205">
              <w:rPr>
                <w:sz w:val="20"/>
                <w:szCs w:val="20"/>
              </w:rPr>
              <w:t>width) and lighting.</w:t>
            </w:r>
          </w:p>
        </w:tc>
        <w:tc>
          <w:tcPr>
            <w:tcW w:w="0" w:type="auto"/>
            <w:tcBorders>
              <w:top w:val="single" w:sz="4" w:space="0" w:color="auto"/>
              <w:left w:val="single" w:sz="4" w:space="0" w:color="auto"/>
              <w:bottom w:val="single" w:sz="4" w:space="0" w:color="auto"/>
              <w:right w:val="single" w:sz="4" w:space="0" w:color="auto"/>
            </w:tcBorders>
            <w:hideMark/>
          </w:tcPr>
          <w:p w14:paraId="7E139405" w14:textId="77777777" w:rsidR="00C4040F" w:rsidRPr="00147205" w:rsidRDefault="00C4040F" w:rsidP="00147205">
            <w:pPr>
              <w:rPr>
                <w:sz w:val="20"/>
                <w:szCs w:val="20"/>
              </w:rPr>
            </w:pPr>
            <w:r w:rsidRPr="00147205">
              <w:rPr>
                <w:sz w:val="20"/>
                <w:szCs w:val="20"/>
              </w:rPr>
              <w:t xml:space="preserve">Visitors on footpaths will find a largely consistent approach, albeit constrained in width/height in sections, and by building works at several points. The towpath was originally designed to aid navigation of boaters. </w:t>
            </w:r>
          </w:p>
          <w:p w14:paraId="231447C4" w14:textId="6DAA584E" w:rsidR="008F2A37" w:rsidRPr="00147205" w:rsidRDefault="008F2A37" w:rsidP="00147205">
            <w:pPr>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2ADA185" w14:textId="77777777" w:rsidR="00C4040F" w:rsidRPr="00147205" w:rsidRDefault="00C4040F" w:rsidP="00147205">
            <w:pPr>
              <w:rPr>
                <w:sz w:val="20"/>
                <w:szCs w:val="20"/>
              </w:rPr>
            </w:pPr>
            <w:r w:rsidRPr="00147205">
              <w:rPr>
                <w:sz w:val="20"/>
                <w:szCs w:val="20"/>
              </w:rPr>
              <w:t xml:space="preserve">The river is largely canalised and not accessible. </w:t>
            </w:r>
          </w:p>
          <w:p w14:paraId="5C11FE32" w14:textId="1F6B43B8" w:rsidR="008F2A37" w:rsidRPr="00147205" w:rsidRDefault="00C4040F" w:rsidP="00147205">
            <w:pPr>
              <w:rPr>
                <w:sz w:val="20"/>
                <w:szCs w:val="20"/>
              </w:rPr>
            </w:pPr>
            <w:r w:rsidRPr="00147205">
              <w:rPr>
                <w:sz w:val="20"/>
                <w:szCs w:val="20"/>
              </w:rPr>
              <w:t xml:space="preserve">Measures to exclude visitors are the prime intervention. </w:t>
            </w:r>
          </w:p>
        </w:tc>
        <w:tc>
          <w:tcPr>
            <w:tcW w:w="0" w:type="auto"/>
            <w:tcBorders>
              <w:top w:val="single" w:sz="4" w:space="0" w:color="auto"/>
              <w:left w:val="single" w:sz="4" w:space="0" w:color="auto"/>
              <w:bottom w:val="single" w:sz="4" w:space="0" w:color="auto"/>
              <w:right w:val="single" w:sz="4" w:space="0" w:color="auto"/>
            </w:tcBorders>
            <w:hideMark/>
          </w:tcPr>
          <w:p w14:paraId="13CB347C" w14:textId="262DCC97" w:rsidR="00C4040F" w:rsidRPr="00147205" w:rsidRDefault="00C4040F" w:rsidP="00147205">
            <w:pPr>
              <w:rPr>
                <w:sz w:val="20"/>
                <w:szCs w:val="20"/>
              </w:rPr>
            </w:pPr>
            <w:r w:rsidRPr="00147205">
              <w:rPr>
                <w:sz w:val="20"/>
                <w:szCs w:val="20"/>
              </w:rPr>
              <w:t>Visitors on foot or cycle find a largely consistent a</w:t>
            </w:r>
            <w:r w:rsidR="00147205" w:rsidRPr="00147205">
              <w:rPr>
                <w:sz w:val="20"/>
                <w:szCs w:val="20"/>
              </w:rPr>
              <w:t>nd</w:t>
            </w:r>
            <w:r w:rsidRPr="00147205">
              <w:rPr>
                <w:sz w:val="20"/>
                <w:szCs w:val="20"/>
              </w:rPr>
              <w:t xml:space="preserve"> uniform section.</w:t>
            </w:r>
          </w:p>
          <w:p w14:paraId="3951B5C2" w14:textId="75A943AC" w:rsidR="008F2A37" w:rsidRPr="00147205" w:rsidRDefault="00C4040F" w:rsidP="00147205">
            <w:pPr>
              <w:rPr>
                <w:sz w:val="20"/>
                <w:szCs w:val="20"/>
              </w:rPr>
            </w:pPr>
            <w:r w:rsidRPr="00147205">
              <w:rPr>
                <w:sz w:val="20"/>
                <w:szCs w:val="20"/>
              </w:rPr>
              <w:t>Overlooked by housing.</w:t>
            </w:r>
          </w:p>
        </w:tc>
      </w:tr>
      <w:tr w:rsidR="00147205" w:rsidRPr="00147205" w14:paraId="7E2F9E11" w14:textId="77777777" w:rsidTr="00147205">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0D807801" w14:textId="77777777" w:rsidR="008F2A37" w:rsidRPr="00147205" w:rsidRDefault="008F2A37" w:rsidP="00147205">
            <w:pPr>
              <w:rPr>
                <w:sz w:val="20"/>
                <w:szCs w:val="20"/>
              </w:rPr>
            </w:pPr>
            <w:r w:rsidRPr="00147205">
              <w:rPr>
                <w:sz w:val="20"/>
                <w:szCs w:val="20"/>
              </w:rPr>
              <w:lastRenderedPageBreak/>
              <w:t>Lighting</w:t>
            </w:r>
          </w:p>
        </w:tc>
        <w:tc>
          <w:tcPr>
            <w:tcW w:w="0" w:type="auto"/>
            <w:tcBorders>
              <w:top w:val="single" w:sz="4" w:space="0" w:color="auto"/>
              <w:left w:val="single" w:sz="4" w:space="0" w:color="auto"/>
              <w:bottom w:val="single" w:sz="4" w:space="0" w:color="auto"/>
              <w:right w:val="single" w:sz="4" w:space="0" w:color="auto"/>
            </w:tcBorders>
            <w:hideMark/>
          </w:tcPr>
          <w:p w14:paraId="148869E6" w14:textId="77777777" w:rsidR="008F2A37" w:rsidRPr="00147205" w:rsidRDefault="008F2A37" w:rsidP="00147205">
            <w:pPr>
              <w:rPr>
                <w:sz w:val="20"/>
                <w:szCs w:val="20"/>
              </w:rPr>
            </w:pPr>
            <w:r w:rsidRPr="00147205">
              <w:rPr>
                <w:sz w:val="20"/>
                <w:szCs w:val="20"/>
              </w:rPr>
              <w:t xml:space="preserve">Space provides for good ambient lighting, supplemented by fixed street lighting. </w:t>
            </w:r>
          </w:p>
        </w:tc>
        <w:tc>
          <w:tcPr>
            <w:tcW w:w="0" w:type="auto"/>
            <w:tcBorders>
              <w:top w:val="single" w:sz="4" w:space="0" w:color="auto"/>
              <w:left w:val="single" w:sz="4" w:space="0" w:color="auto"/>
              <w:bottom w:val="single" w:sz="4" w:space="0" w:color="auto"/>
              <w:right w:val="single" w:sz="4" w:space="0" w:color="auto"/>
            </w:tcBorders>
            <w:hideMark/>
          </w:tcPr>
          <w:p w14:paraId="5053647C" w14:textId="534DDAEA" w:rsidR="008F2A37" w:rsidRPr="00147205" w:rsidRDefault="008F2A37" w:rsidP="00147205">
            <w:pPr>
              <w:rPr>
                <w:sz w:val="20"/>
                <w:szCs w:val="20"/>
              </w:rPr>
            </w:pPr>
            <w:proofErr w:type="gramStart"/>
            <w:r w:rsidRPr="00147205">
              <w:rPr>
                <w:sz w:val="20"/>
                <w:szCs w:val="20"/>
              </w:rPr>
              <w:t xml:space="preserve">Good ambient </w:t>
            </w:r>
            <w:r w:rsidR="00147205" w:rsidRPr="00147205">
              <w:rPr>
                <w:sz w:val="20"/>
                <w:szCs w:val="20"/>
              </w:rPr>
              <w:t>lighting,</w:t>
            </w:r>
            <w:proofErr w:type="gramEnd"/>
            <w:r w:rsidRPr="00147205">
              <w:rPr>
                <w:sz w:val="20"/>
                <w:szCs w:val="20"/>
              </w:rPr>
              <w:t xml:space="preserve"> supplemented by street lighting. There was some question regarding lighting level/position on the footpath.</w:t>
            </w:r>
          </w:p>
        </w:tc>
        <w:tc>
          <w:tcPr>
            <w:tcW w:w="0" w:type="auto"/>
            <w:tcBorders>
              <w:top w:val="single" w:sz="4" w:space="0" w:color="auto"/>
              <w:left w:val="single" w:sz="4" w:space="0" w:color="auto"/>
              <w:bottom w:val="single" w:sz="4" w:space="0" w:color="auto"/>
              <w:right w:val="single" w:sz="4" w:space="0" w:color="auto"/>
            </w:tcBorders>
            <w:hideMark/>
          </w:tcPr>
          <w:p w14:paraId="23A0258C" w14:textId="77777777" w:rsidR="00147205" w:rsidRPr="00147205" w:rsidRDefault="00147205" w:rsidP="00147205">
            <w:pPr>
              <w:rPr>
                <w:sz w:val="20"/>
                <w:szCs w:val="20"/>
              </w:rPr>
            </w:pPr>
            <w:r w:rsidRPr="00147205">
              <w:rPr>
                <w:sz w:val="20"/>
                <w:szCs w:val="20"/>
              </w:rPr>
              <w:t>The section is overlooked and, in some parts, enclosed by buildings.</w:t>
            </w:r>
          </w:p>
          <w:p w14:paraId="594D931C" w14:textId="5B8B39CF" w:rsidR="008F2A37" w:rsidRPr="00147205" w:rsidRDefault="008F2A37" w:rsidP="00147205">
            <w:pPr>
              <w:rPr>
                <w:sz w:val="20"/>
                <w:szCs w:val="20"/>
              </w:rPr>
            </w:pPr>
            <w:r w:rsidRPr="00147205">
              <w:rPr>
                <w:sz w:val="20"/>
                <w:szCs w:val="20"/>
              </w:rPr>
              <w:t>Ambient light levels vary considerably in short spaces e.g. at Deansgate Locks.  Some spaces require lighting for most part of the 24hr period su</w:t>
            </w:r>
            <w:r w:rsidR="00147205">
              <w:rPr>
                <w:sz w:val="20"/>
                <w:szCs w:val="20"/>
              </w:rPr>
              <w:t xml:space="preserve">ch as the Dale St Undercroft. </w:t>
            </w:r>
            <w:r w:rsidRPr="00147205">
              <w:rPr>
                <w:sz w:val="20"/>
                <w:szCs w:val="20"/>
              </w:rPr>
              <w:t>Street lighting is variable throughout section.</w:t>
            </w:r>
          </w:p>
        </w:tc>
        <w:tc>
          <w:tcPr>
            <w:tcW w:w="0" w:type="auto"/>
            <w:tcBorders>
              <w:top w:val="single" w:sz="4" w:space="0" w:color="auto"/>
              <w:left w:val="single" w:sz="4" w:space="0" w:color="auto"/>
              <w:bottom w:val="single" w:sz="4" w:space="0" w:color="auto"/>
              <w:right w:val="single" w:sz="4" w:space="0" w:color="auto"/>
            </w:tcBorders>
            <w:hideMark/>
          </w:tcPr>
          <w:p w14:paraId="101188F8" w14:textId="7902DA33" w:rsidR="008F2A37" w:rsidRPr="00147205" w:rsidRDefault="008F2A37" w:rsidP="00147205">
            <w:pPr>
              <w:rPr>
                <w:sz w:val="20"/>
                <w:szCs w:val="20"/>
              </w:rPr>
            </w:pPr>
            <w:r w:rsidRPr="00147205">
              <w:rPr>
                <w:sz w:val="20"/>
                <w:szCs w:val="20"/>
              </w:rPr>
              <w:t>Town centre sections are mos</w:t>
            </w:r>
            <w:r w:rsidR="00147205" w:rsidRPr="00147205">
              <w:rPr>
                <w:sz w:val="20"/>
                <w:szCs w:val="20"/>
              </w:rPr>
              <w:t xml:space="preserve">tly </w:t>
            </w:r>
            <w:r w:rsidRPr="00147205">
              <w:rPr>
                <w:sz w:val="20"/>
                <w:szCs w:val="20"/>
              </w:rPr>
              <w:t>covered by ambient lighting, or adjacent street lighting.</w:t>
            </w:r>
          </w:p>
        </w:tc>
        <w:tc>
          <w:tcPr>
            <w:tcW w:w="0" w:type="auto"/>
            <w:tcBorders>
              <w:top w:val="single" w:sz="4" w:space="0" w:color="auto"/>
              <w:left w:val="single" w:sz="4" w:space="0" w:color="auto"/>
              <w:bottom w:val="single" w:sz="4" w:space="0" w:color="auto"/>
              <w:right w:val="single" w:sz="4" w:space="0" w:color="auto"/>
            </w:tcBorders>
            <w:hideMark/>
          </w:tcPr>
          <w:p w14:paraId="0BC045DF" w14:textId="77777777" w:rsidR="008F2A37" w:rsidRPr="00147205" w:rsidRDefault="008F2A37" w:rsidP="00147205">
            <w:pPr>
              <w:rPr>
                <w:sz w:val="20"/>
                <w:szCs w:val="20"/>
              </w:rPr>
            </w:pPr>
            <w:r w:rsidRPr="00147205">
              <w:rPr>
                <w:sz w:val="20"/>
                <w:szCs w:val="20"/>
              </w:rPr>
              <w:t>Ambient lighting with street and spot lighting in sections. Hazards remain obvious on continues section.</w:t>
            </w:r>
          </w:p>
          <w:p w14:paraId="6A454331" w14:textId="77777777" w:rsidR="008F2A37" w:rsidRPr="00147205" w:rsidRDefault="008F2A37" w:rsidP="00147205">
            <w:pPr>
              <w:rPr>
                <w:sz w:val="20"/>
                <w:szCs w:val="20"/>
              </w:rPr>
            </w:pPr>
            <w:r w:rsidRPr="00147205">
              <w:rPr>
                <w:sz w:val="20"/>
                <w:szCs w:val="20"/>
              </w:rPr>
              <w:t>Jutland St. mooring arm/basin is secluded and not as well lit. Probably dark in the evening as overlooked by offices.</w:t>
            </w:r>
          </w:p>
        </w:tc>
      </w:tr>
      <w:tr w:rsidR="00147205" w:rsidRPr="00147205" w14:paraId="645EF483" w14:textId="77777777" w:rsidTr="00147205">
        <w:trPr>
          <w:cantSplit/>
          <w:tblHeader/>
        </w:trPr>
        <w:tc>
          <w:tcPr>
            <w:tcW w:w="0" w:type="auto"/>
            <w:tcBorders>
              <w:top w:val="single" w:sz="4" w:space="0" w:color="auto"/>
            </w:tcBorders>
            <w:hideMark/>
          </w:tcPr>
          <w:p w14:paraId="03CFE844" w14:textId="77777777" w:rsidR="008F2A37" w:rsidRPr="00147205" w:rsidRDefault="008F2A37" w:rsidP="00147205">
            <w:pPr>
              <w:rPr>
                <w:sz w:val="20"/>
                <w:szCs w:val="20"/>
              </w:rPr>
            </w:pPr>
            <w:r w:rsidRPr="00147205">
              <w:rPr>
                <w:sz w:val="20"/>
                <w:szCs w:val="20"/>
              </w:rPr>
              <w:lastRenderedPageBreak/>
              <w:t>Edge protection and fencing</w:t>
            </w:r>
          </w:p>
        </w:tc>
        <w:tc>
          <w:tcPr>
            <w:tcW w:w="0" w:type="auto"/>
            <w:tcBorders>
              <w:top w:val="single" w:sz="4" w:space="0" w:color="auto"/>
            </w:tcBorders>
            <w:hideMark/>
          </w:tcPr>
          <w:p w14:paraId="3BD4148A" w14:textId="363EC446" w:rsidR="00C4040F" w:rsidRPr="00147205" w:rsidRDefault="00C4040F" w:rsidP="00147205">
            <w:pPr>
              <w:rPr>
                <w:sz w:val="20"/>
                <w:szCs w:val="20"/>
              </w:rPr>
            </w:pPr>
            <w:r w:rsidRPr="00147205">
              <w:rPr>
                <w:sz w:val="20"/>
                <w:szCs w:val="20"/>
              </w:rPr>
              <w:t xml:space="preserve">Extensive but not complete use of 1100mm barriers throughout section, </w:t>
            </w:r>
            <w:r w:rsidR="00147205" w:rsidRPr="00147205">
              <w:rPr>
                <w:sz w:val="20"/>
                <w:szCs w:val="20"/>
              </w:rPr>
              <w:t>along</w:t>
            </w:r>
            <w:r w:rsidRPr="00147205">
              <w:rPr>
                <w:sz w:val="20"/>
                <w:szCs w:val="20"/>
              </w:rPr>
              <w:t xml:space="preserve"> with walls and physical segregation. Led by the canalised approach to the river.</w:t>
            </w:r>
          </w:p>
          <w:p w14:paraId="5224C634" w14:textId="0AF47A6C" w:rsidR="00C4040F" w:rsidRPr="00147205" w:rsidRDefault="00C4040F" w:rsidP="00147205">
            <w:pPr>
              <w:rPr>
                <w:sz w:val="20"/>
                <w:szCs w:val="20"/>
              </w:rPr>
            </w:pPr>
            <w:r w:rsidRPr="00147205">
              <w:rPr>
                <w:sz w:val="20"/>
                <w:szCs w:val="20"/>
              </w:rPr>
              <w:t>Sections such as that</w:t>
            </w:r>
            <w:r w:rsidR="00147205" w:rsidRPr="00147205">
              <w:rPr>
                <w:sz w:val="20"/>
                <w:szCs w:val="20"/>
              </w:rPr>
              <w:t xml:space="preserve"> opposite V&amp;A had change in height width w</w:t>
            </w:r>
            <w:r w:rsidRPr="00147205">
              <w:rPr>
                <w:sz w:val="20"/>
                <w:szCs w:val="20"/>
              </w:rPr>
              <w:t>ithout consistent barriers.</w:t>
            </w:r>
          </w:p>
          <w:p w14:paraId="7D6CA425" w14:textId="7F24AC0A" w:rsidR="008F2A37" w:rsidRPr="00147205" w:rsidRDefault="00C4040F" w:rsidP="00147205">
            <w:pPr>
              <w:rPr>
                <w:sz w:val="20"/>
                <w:szCs w:val="20"/>
              </w:rPr>
            </w:pPr>
            <w:r w:rsidRPr="00147205">
              <w:rPr>
                <w:sz w:val="20"/>
                <w:szCs w:val="20"/>
              </w:rPr>
              <w:t xml:space="preserve">Central areas such as Lowry Hotel frontage had high quality/consistent </w:t>
            </w:r>
            <w:r w:rsidR="00147205" w:rsidRPr="00147205">
              <w:rPr>
                <w:sz w:val="20"/>
                <w:szCs w:val="20"/>
              </w:rPr>
              <w:t xml:space="preserve">design in place. This </w:t>
            </w:r>
            <w:r w:rsidRPr="00147205">
              <w:rPr>
                <w:sz w:val="20"/>
                <w:szCs w:val="20"/>
              </w:rPr>
              <w:t>design approach can also be seen at Spinningfields.</w:t>
            </w:r>
            <w:r w:rsidR="008F2A37" w:rsidRPr="00147205">
              <w:rPr>
                <w:sz w:val="20"/>
                <w:szCs w:val="20"/>
              </w:rPr>
              <w:t> </w:t>
            </w:r>
          </w:p>
          <w:p w14:paraId="4BE22C62" w14:textId="77777777" w:rsidR="008F2A37" w:rsidRPr="00147205" w:rsidRDefault="008F2A37" w:rsidP="00147205">
            <w:pPr>
              <w:rPr>
                <w:sz w:val="20"/>
                <w:szCs w:val="20"/>
              </w:rPr>
            </w:pPr>
            <w:r w:rsidRPr="00147205">
              <w:rPr>
                <w:sz w:val="20"/>
                <w:szCs w:val="20"/>
              </w:rPr>
              <w:t> </w:t>
            </w:r>
          </w:p>
        </w:tc>
        <w:tc>
          <w:tcPr>
            <w:tcW w:w="0" w:type="auto"/>
            <w:tcBorders>
              <w:top w:val="single" w:sz="4" w:space="0" w:color="auto"/>
            </w:tcBorders>
            <w:hideMark/>
          </w:tcPr>
          <w:p w14:paraId="3ECD78B4" w14:textId="2E4A0B1B" w:rsidR="008F2A37" w:rsidRPr="00147205" w:rsidRDefault="008F2A37" w:rsidP="00147205">
            <w:pPr>
              <w:rPr>
                <w:sz w:val="20"/>
                <w:szCs w:val="20"/>
              </w:rPr>
            </w:pPr>
            <w:r w:rsidRPr="00147205">
              <w:rPr>
                <w:sz w:val="20"/>
                <w:szCs w:val="20"/>
              </w:rPr>
              <w:t xml:space="preserve">Use of catching rails at change in height, levels and direction. Exclusion security fencing used at </w:t>
            </w:r>
            <w:r w:rsidR="00147205" w:rsidRPr="00147205">
              <w:rPr>
                <w:sz w:val="20"/>
                <w:szCs w:val="20"/>
              </w:rPr>
              <w:t>Hulme Lock. Narrow section.</w:t>
            </w:r>
          </w:p>
        </w:tc>
        <w:tc>
          <w:tcPr>
            <w:tcW w:w="0" w:type="auto"/>
            <w:tcBorders>
              <w:top w:val="single" w:sz="4" w:space="0" w:color="auto"/>
            </w:tcBorders>
            <w:hideMark/>
          </w:tcPr>
          <w:p w14:paraId="27B1000A" w14:textId="411F5846" w:rsidR="00C4040F" w:rsidRPr="00147205" w:rsidRDefault="00147205" w:rsidP="00147205">
            <w:pPr>
              <w:rPr>
                <w:sz w:val="20"/>
                <w:szCs w:val="20"/>
              </w:rPr>
            </w:pPr>
            <w:r w:rsidRPr="00147205">
              <w:rPr>
                <w:sz w:val="20"/>
                <w:szCs w:val="20"/>
              </w:rPr>
              <w:t xml:space="preserve">Typically, limited runs of fencing. </w:t>
            </w:r>
            <w:r w:rsidR="00C4040F" w:rsidRPr="00147205">
              <w:rPr>
                <w:sz w:val="20"/>
                <w:szCs w:val="20"/>
              </w:rPr>
              <w:t xml:space="preserve">Some catching feature applied consistently e.g. </w:t>
            </w:r>
            <w:r w:rsidRPr="00147205">
              <w:rPr>
                <w:sz w:val="20"/>
                <w:szCs w:val="20"/>
              </w:rPr>
              <w:t>under</w:t>
            </w:r>
            <w:r w:rsidR="00C4040F" w:rsidRPr="00147205">
              <w:rPr>
                <w:sz w:val="20"/>
                <w:szCs w:val="20"/>
              </w:rPr>
              <w:t xml:space="preserve"> bridges. Sections approaching bottom locks</w:t>
            </w:r>
          </w:p>
          <w:p w14:paraId="4C5B470A" w14:textId="1EC40B60" w:rsidR="00C4040F" w:rsidRPr="00147205" w:rsidRDefault="00C4040F" w:rsidP="00147205">
            <w:pPr>
              <w:rPr>
                <w:sz w:val="20"/>
                <w:szCs w:val="20"/>
              </w:rPr>
            </w:pPr>
            <w:proofErr w:type="gramStart"/>
            <w:r w:rsidRPr="00147205">
              <w:rPr>
                <w:sz w:val="20"/>
                <w:szCs w:val="20"/>
              </w:rPr>
              <w:t>typically</w:t>
            </w:r>
            <w:proofErr w:type="gramEnd"/>
            <w:r w:rsidRPr="00147205">
              <w:rPr>
                <w:sz w:val="20"/>
                <w:szCs w:val="20"/>
              </w:rPr>
              <w:t xml:space="preserve"> have</w:t>
            </w:r>
            <w:r w:rsidR="00892AA7" w:rsidRPr="00147205">
              <w:rPr>
                <w:sz w:val="20"/>
                <w:szCs w:val="20"/>
              </w:rPr>
              <w:t xml:space="preserve"> </w:t>
            </w:r>
            <w:r w:rsidRPr="00147205">
              <w:rPr>
                <w:sz w:val="20"/>
                <w:szCs w:val="20"/>
              </w:rPr>
              <w:t>catching rails; however, these are constrained by either head high or possible entrapment with lock mechanism (worth review).</w:t>
            </w:r>
          </w:p>
          <w:p w14:paraId="2EA29218" w14:textId="5C09ECAA" w:rsidR="008F2A37" w:rsidRPr="00147205" w:rsidRDefault="00147205" w:rsidP="00147205">
            <w:pPr>
              <w:rPr>
                <w:sz w:val="20"/>
                <w:szCs w:val="20"/>
              </w:rPr>
            </w:pPr>
            <w:r w:rsidRPr="00147205">
              <w:rPr>
                <w:sz w:val="20"/>
                <w:szCs w:val="20"/>
              </w:rPr>
              <w:t xml:space="preserve">A small number of locations, such as change in level/direction, would benefit from minor changes. </w:t>
            </w:r>
            <w:r w:rsidR="00C4040F" w:rsidRPr="00147205">
              <w:rPr>
                <w:sz w:val="20"/>
                <w:szCs w:val="20"/>
              </w:rPr>
              <w:t>A permanent design scheme is</w:t>
            </w:r>
            <w:r w:rsidRPr="00147205">
              <w:rPr>
                <w:sz w:val="20"/>
                <w:szCs w:val="20"/>
              </w:rPr>
              <w:t xml:space="preserve"> proposed to aid routing around </w:t>
            </w:r>
            <w:r w:rsidR="00C4040F" w:rsidRPr="00147205">
              <w:rPr>
                <w:sz w:val="20"/>
                <w:szCs w:val="20"/>
              </w:rPr>
              <w:t>Tib Lock.</w:t>
            </w:r>
          </w:p>
        </w:tc>
        <w:tc>
          <w:tcPr>
            <w:tcW w:w="0" w:type="auto"/>
            <w:tcBorders>
              <w:top w:val="single" w:sz="4" w:space="0" w:color="auto"/>
            </w:tcBorders>
            <w:hideMark/>
          </w:tcPr>
          <w:p w14:paraId="2E4A95E0" w14:textId="77777777" w:rsidR="00C4040F" w:rsidRPr="00147205" w:rsidRDefault="00C4040F" w:rsidP="00147205">
            <w:pPr>
              <w:rPr>
                <w:sz w:val="20"/>
                <w:szCs w:val="20"/>
              </w:rPr>
            </w:pPr>
            <w:r w:rsidRPr="00147205">
              <w:rPr>
                <w:sz w:val="20"/>
                <w:szCs w:val="20"/>
              </w:rPr>
              <w:t xml:space="preserve">Exclusion approach in situ for most of the visible/accessible sections. </w:t>
            </w:r>
          </w:p>
          <w:p w14:paraId="7E648FCF" w14:textId="05A2FDCB" w:rsidR="00C4040F" w:rsidRPr="00147205" w:rsidRDefault="00C4040F" w:rsidP="00147205">
            <w:pPr>
              <w:rPr>
                <w:sz w:val="20"/>
                <w:szCs w:val="20"/>
              </w:rPr>
            </w:pPr>
            <w:r w:rsidRPr="00147205">
              <w:rPr>
                <w:sz w:val="20"/>
                <w:szCs w:val="20"/>
              </w:rPr>
              <w:t xml:space="preserve">Most viewable sections had drops of several </w:t>
            </w:r>
            <w:r w:rsidR="00147205" w:rsidRPr="00147205">
              <w:rPr>
                <w:sz w:val="20"/>
                <w:szCs w:val="20"/>
              </w:rPr>
              <w:t>metres</w:t>
            </w:r>
            <w:r w:rsidRPr="00147205">
              <w:rPr>
                <w:sz w:val="20"/>
                <w:szCs w:val="20"/>
              </w:rPr>
              <w:t xml:space="preserve"> into water. </w:t>
            </w:r>
          </w:p>
          <w:p w14:paraId="04706C23" w14:textId="2B8819F6" w:rsidR="008F2A37" w:rsidRPr="00147205" w:rsidRDefault="00C4040F" w:rsidP="00147205">
            <w:pPr>
              <w:rPr>
                <w:sz w:val="20"/>
                <w:szCs w:val="20"/>
              </w:rPr>
            </w:pPr>
            <w:r w:rsidRPr="00147205">
              <w:rPr>
                <w:sz w:val="20"/>
                <w:szCs w:val="20"/>
              </w:rPr>
              <w:t xml:space="preserve">The new build accommodation at A34/Brancaster Rd should be reviewed </w:t>
            </w:r>
            <w:r w:rsidR="008F2A37" w:rsidRPr="00147205">
              <w:rPr>
                <w:sz w:val="20"/>
                <w:szCs w:val="20"/>
              </w:rPr>
              <w:t> </w:t>
            </w:r>
          </w:p>
          <w:p w14:paraId="67F124D3" w14:textId="77777777" w:rsidR="008F2A37" w:rsidRPr="00147205" w:rsidRDefault="008F2A37" w:rsidP="00147205">
            <w:pPr>
              <w:rPr>
                <w:sz w:val="20"/>
                <w:szCs w:val="20"/>
              </w:rPr>
            </w:pPr>
            <w:r w:rsidRPr="00147205">
              <w:rPr>
                <w:sz w:val="20"/>
                <w:szCs w:val="20"/>
              </w:rPr>
              <w:t> </w:t>
            </w:r>
          </w:p>
        </w:tc>
        <w:tc>
          <w:tcPr>
            <w:tcW w:w="0" w:type="auto"/>
            <w:tcBorders>
              <w:top w:val="single" w:sz="4" w:space="0" w:color="auto"/>
            </w:tcBorders>
            <w:hideMark/>
          </w:tcPr>
          <w:p w14:paraId="4005018F" w14:textId="77777777" w:rsidR="00C4040F" w:rsidRPr="00147205" w:rsidRDefault="00C4040F" w:rsidP="00147205">
            <w:pPr>
              <w:rPr>
                <w:sz w:val="20"/>
                <w:szCs w:val="20"/>
              </w:rPr>
            </w:pPr>
            <w:r w:rsidRPr="00147205">
              <w:rPr>
                <w:sz w:val="20"/>
                <w:szCs w:val="20"/>
              </w:rPr>
              <w:t xml:space="preserve">Edge delineation use of coping tone and texture/colour change. </w:t>
            </w:r>
          </w:p>
          <w:p w14:paraId="1B199F65" w14:textId="77777777" w:rsidR="00C4040F" w:rsidRPr="00147205" w:rsidRDefault="00C4040F" w:rsidP="00147205">
            <w:pPr>
              <w:rPr>
                <w:sz w:val="20"/>
                <w:szCs w:val="20"/>
              </w:rPr>
            </w:pPr>
            <w:r w:rsidRPr="00147205">
              <w:rPr>
                <w:sz w:val="20"/>
                <w:szCs w:val="20"/>
              </w:rPr>
              <w:t xml:space="preserve">Bridges use a catching rail use several designs. </w:t>
            </w:r>
          </w:p>
          <w:p w14:paraId="31EF0910" w14:textId="5DD462A3" w:rsidR="008F2A37" w:rsidRPr="00147205" w:rsidRDefault="00C4040F" w:rsidP="00147205">
            <w:pPr>
              <w:rPr>
                <w:sz w:val="20"/>
                <w:szCs w:val="20"/>
              </w:rPr>
            </w:pPr>
            <w:r w:rsidRPr="00147205">
              <w:rPr>
                <w:sz w:val="20"/>
                <w:szCs w:val="20"/>
              </w:rPr>
              <w:t>At lower water level freeb</w:t>
            </w:r>
            <w:r w:rsidR="00892AA7" w:rsidRPr="00147205">
              <w:rPr>
                <w:sz w:val="20"/>
                <w:szCs w:val="20"/>
              </w:rPr>
              <w:t xml:space="preserve">oard might be above 200mm, and </w:t>
            </w:r>
            <w:r w:rsidRPr="00147205">
              <w:rPr>
                <w:sz w:val="20"/>
                <w:szCs w:val="20"/>
              </w:rPr>
              <w:t xml:space="preserve">difficult to egress. </w:t>
            </w:r>
            <w:r w:rsidR="008F2A37" w:rsidRPr="00147205">
              <w:rPr>
                <w:sz w:val="20"/>
                <w:szCs w:val="20"/>
              </w:rPr>
              <w:t> </w:t>
            </w:r>
          </w:p>
          <w:p w14:paraId="3A3B87B9" w14:textId="77777777" w:rsidR="008F2A37" w:rsidRPr="00147205" w:rsidRDefault="008F2A37" w:rsidP="00147205">
            <w:pPr>
              <w:rPr>
                <w:sz w:val="20"/>
                <w:szCs w:val="20"/>
              </w:rPr>
            </w:pPr>
            <w:r w:rsidRPr="00147205">
              <w:rPr>
                <w:sz w:val="20"/>
                <w:szCs w:val="20"/>
              </w:rPr>
              <w:t> </w:t>
            </w:r>
          </w:p>
          <w:p w14:paraId="18D2A70A" w14:textId="77777777" w:rsidR="008F2A37" w:rsidRPr="00147205" w:rsidRDefault="008F2A37" w:rsidP="00147205">
            <w:pPr>
              <w:rPr>
                <w:sz w:val="20"/>
                <w:szCs w:val="20"/>
              </w:rPr>
            </w:pPr>
            <w:r w:rsidRPr="00147205">
              <w:rPr>
                <w:sz w:val="20"/>
                <w:szCs w:val="20"/>
              </w:rPr>
              <w:t> </w:t>
            </w:r>
          </w:p>
        </w:tc>
      </w:tr>
      <w:tr w:rsidR="00147205" w:rsidRPr="00147205" w14:paraId="60F955F4" w14:textId="77777777" w:rsidTr="00147205">
        <w:trPr>
          <w:cantSplit/>
          <w:tblHeader/>
        </w:trPr>
        <w:tc>
          <w:tcPr>
            <w:tcW w:w="0" w:type="auto"/>
            <w:hideMark/>
          </w:tcPr>
          <w:p w14:paraId="29D7232D" w14:textId="77777777" w:rsidR="008F2A37" w:rsidRPr="00147205" w:rsidRDefault="008F2A37" w:rsidP="00147205">
            <w:pPr>
              <w:rPr>
                <w:sz w:val="20"/>
                <w:szCs w:val="20"/>
              </w:rPr>
            </w:pPr>
            <w:r w:rsidRPr="00147205">
              <w:rPr>
                <w:sz w:val="20"/>
                <w:szCs w:val="20"/>
              </w:rPr>
              <w:lastRenderedPageBreak/>
              <w:t>Pathway surfacing</w:t>
            </w:r>
          </w:p>
        </w:tc>
        <w:tc>
          <w:tcPr>
            <w:tcW w:w="0" w:type="auto"/>
            <w:hideMark/>
          </w:tcPr>
          <w:p w14:paraId="3D6D4A2B" w14:textId="2D634929" w:rsidR="008F2A37" w:rsidRPr="00147205" w:rsidRDefault="008F2A37" w:rsidP="00147205">
            <w:pPr>
              <w:rPr>
                <w:sz w:val="20"/>
                <w:szCs w:val="20"/>
              </w:rPr>
            </w:pPr>
            <w:r w:rsidRPr="00147205">
              <w:rPr>
                <w:sz w:val="20"/>
                <w:szCs w:val="20"/>
              </w:rPr>
              <w:t xml:space="preserve">Visitors enjoy paths several metres wide to approximately 2.5m at </w:t>
            </w:r>
            <w:r w:rsidR="00147205" w:rsidRPr="00147205">
              <w:rPr>
                <w:sz w:val="20"/>
                <w:szCs w:val="20"/>
              </w:rPr>
              <w:t>their</w:t>
            </w:r>
            <w:r w:rsidRPr="00147205">
              <w:rPr>
                <w:sz w:val="20"/>
                <w:szCs w:val="20"/>
              </w:rPr>
              <w:t xml:space="preserve"> narrowest. Tarmac surfacing with edge delineation applied.</w:t>
            </w:r>
          </w:p>
          <w:p w14:paraId="24C31EC7" w14:textId="77777777" w:rsidR="008F2A37" w:rsidRPr="00147205" w:rsidRDefault="008F2A37" w:rsidP="00147205">
            <w:pPr>
              <w:rPr>
                <w:sz w:val="20"/>
                <w:szCs w:val="20"/>
              </w:rPr>
            </w:pPr>
            <w:r w:rsidRPr="00147205">
              <w:rPr>
                <w:sz w:val="20"/>
                <w:szCs w:val="20"/>
              </w:rPr>
              <w:t> </w:t>
            </w:r>
          </w:p>
          <w:p w14:paraId="6C8072E2" w14:textId="77777777" w:rsidR="008F2A37" w:rsidRPr="00147205" w:rsidRDefault="008F2A37" w:rsidP="00147205">
            <w:pPr>
              <w:rPr>
                <w:sz w:val="20"/>
                <w:szCs w:val="20"/>
              </w:rPr>
            </w:pPr>
            <w:r w:rsidRPr="00147205">
              <w:rPr>
                <w:sz w:val="20"/>
                <w:szCs w:val="20"/>
              </w:rPr>
              <w:t>Surfaces with edge delineation variable near to HS2 works (Ordsall Chord) does vary in quality.</w:t>
            </w:r>
          </w:p>
          <w:p w14:paraId="16C449F5" w14:textId="77777777" w:rsidR="008F2A37" w:rsidRPr="00147205" w:rsidRDefault="008F2A37" w:rsidP="00147205">
            <w:pPr>
              <w:rPr>
                <w:sz w:val="20"/>
                <w:szCs w:val="20"/>
              </w:rPr>
            </w:pPr>
            <w:r w:rsidRPr="00147205">
              <w:rPr>
                <w:sz w:val="20"/>
                <w:szCs w:val="20"/>
              </w:rPr>
              <w:t> </w:t>
            </w:r>
          </w:p>
          <w:p w14:paraId="0355E73E" w14:textId="2095AD0B" w:rsidR="008F2A37" w:rsidRPr="00147205" w:rsidRDefault="008F2A37" w:rsidP="00147205">
            <w:pPr>
              <w:rPr>
                <w:sz w:val="20"/>
                <w:szCs w:val="20"/>
              </w:rPr>
            </w:pPr>
            <w:r w:rsidRPr="00147205">
              <w:rPr>
                <w:sz w:val="20"/>
                <w:szCs w:val="20"/>
              </w:rPr>
              <w:t>Bankside sections opposite/adjacent to Lowry and behind NCP car</w:t>
            </w:r>
            <w:r w:rsidR="00147205" w:rsidRPr="00147205">
              <w:rPr>
                <w:sz w:val="20"/>
                <w:szCs w:val="20"/>
              </w:rPr>
              <w:t xml:space="preserve"> </w:t>
            </w:r>
            <w:r w:rsidRPr="00147205">
              <w:rPr>
                <w:sz w:val="20"/>
                <w:szCs w:val="20"/>
              </w:rPr>
              <w:t>park in poor condition, although not a main thoroughfare</w:t>
            </w:r>
            <w:r w:rsidR="00147205" w:rsidRPr="00147205">
              <w:rPr>
                <w:sz w:val="20"/>
                <w:szCs w:val="20"/>
              </w:rPr>
              <w:t>.</w:t>
            </w:r>
          </w:p>
        </w:tc>
        <w:tc>
          <w:tcPr>
            <w:tcW w:w="0" w:type="auto"/>
            <w:hideMark/>
          </w:tcPr>
          <w:p w14:paraId="19B633C6" w14:textId="77777777" w:rsidR="00567062" w:rsidRPr="00147205" w:rsidRDefault="008F2A37" w:rsidP="00147205">
            <w:pPr>
              <w:rPr>
                <w:sz w:val="20"/>
                <w:szCs w:val="20"/>
              </w:rPr>
            </w:pPr>
            <w:r w:rsidRPr="00147205">
              <w:rPr>
                <w:sz w:val="20"/>
                <w:szCs w:val="20"/>
              </w:rPr>
              <w:t> </w:t>
            </w:r>
          </w:p>
          <w:p w14:paraId="609483A5" w14:textId="23388D95" w:rsidR="00567062" w:rsidRPr="00147205" w:rsidRDefault="00567062" w:rsidP="00147205">
            <w:pPr>
              <w:rPr>
                <w:sz w:val="20"/>
                <w:szCs w:val="20"/>
              </w:rPr>
            </w:pPr>
            <w:r w:rsidRPr="00147205">
              <w:rPr>
                <w:sz w:val="20"/>
                <w:szCs w:val="20"/>
              </w:rPr>
              <w:t xml:space="preserve">Several types of surfaces including cobblestones. </w:t>
            </w:r>
            <w:r w:rsidR="00147205" w:rsidRPr="00147205">
              <w:rPr>
                <w:sz w:val="20"/>
                <w:szCs w:val="20"/>
              </w:rPr>
              <w:t xml:space="preserve">Some locations at Castlefield require </w:t>
            </w:r>
            <w:r w:rsidRPr="00147205">
              <w:rPr>
                <w:sz w:val="20"/>
                <w:szCs w:val="20"/>
              </w:rPr>
              <w:t xml:space="preserve">remedial work to reduce slip/trip/fall hazards. </w:t>
            </w:r>
          </w:p>
          <w:p w14:paraId="179EE37A" w14:textId="53DB28B9" w:rsidR="008F2A37" w:rsidRPr="00147205" w:rsidRDefault="008F2A37" w:rsidP="00147205">
            <w:pPr>
              <w:rPr>
                <w:sz w:val="20"/>
                <w:szCs w:val="20"/>
              </w:rPr>
            </w:pPr>
          </w:p>
          <w:p w14:paraId="45898AB3" w14:textId="77777777" w:rsidR="008F2A37" w:rsidRPr="00147205" w:rsidRDefault="008F2A37" w:rsidP="00147205">
            <w:pPr>
              <w:rPr>
                <w:sz w:val="20"/>
                <w:szCs w:val="20"/>
              </w:rPr>
            </w:pPr>
            <w:r w:rsidRPr="00147205">
              <w:rPr>
                <w:sz w:val="20"/>
                <w:szCs w:val="20"/>
              </w:rPr>
              <w:t xml:space="preserve"> </w:t>
            </w:r>
          </w:p>
          <w:p w14:paraId="489AC487" w14:textId="77777777" w:rsidR="008F2A37" w:rsidRPr="00147205" w:rsidRDefault="008F2A37" w:rsidP="00147205">
            <w:pPr>
              <w:rPr>
                <w:sz w:val="20"/>
                <w:szCs w:val="20"/>
              </w:rPr>
            </w:pPr>
            <w:r w:rsidRPr="00147205">
              <w:rPr>
                <w:sz w:val="20"/>
                <w:szCs w:val="20"/>
              </w:rPr>
              <w:t> </w:t>
            </w:r>
          </w:p>
          <w:p w14:paraId="74723E2A" w14:textId="77777777" w:rsidR="008F2A37" w:rsidRPr="00147205" w:rsidRDefault="008F2A37" w:rsidP="00147205">
            <w:pPr>
              <w:rPr>
                <w:sz w:val="20"/>
                <w:szCs w:val="20"/>
              </w:rPr>
            </w:pPr>
            <w:r w:rsidRPr="00147205">
              <w:rPr>
                <w:sz w:val="20"/>
                <w:szCs w:val="20"/>
              </w:rPr>
              <w:t> </w:t>
            </w:r>
          </w:p>
          <w:p w14:paraId="5DC7CA44" w14:textId="77777777" w:rsidR="008F2A37" w:rsidRPr="00147205" w:rsidRDefault="008F2A37" w:rsidP="00147205">
            <w:pPr>
              <w:rPr>
                <w:sz w:val="20"/>
                <w:szCs w:val="20"/>
              </w:rPr>
            </w:pPr>
            <w:r w:rsidRPr="00147205">
              <w:rPr>
                <w:sz w:val="20"/>
                <w:szCs w:val="20"/>
              </w:rPr>
              <w:t> </w:t>
            </w:r>
          </w:p>
          <w:p w14:paraId="54A77A07" w14:textId="77777777" w:rsidR="008F2A37" w:rsidRPr="00147205" w:rsidRDefault="008F2A37" w:rsidP="00147205">
            <w:pPr>
              <w:rPr>
                <w:sz w:val="20"/>
                <w:szCs w:val="20"/>
              </w:rPr>
            </w:pPr>
          </w:p>
        </w:tc>
        <w:tc>
          <w:tcPr>
            <w:tcW w:w="0" w:type="auto"/>
          </w:tcPr>
          <w:p w14:paraId="45B08FF7" w14:textId="571FFD1F" w:rsidR="008F2A37" w:rsidRPr="00147205" w:rsidRDefault="00567062" w:rsidP="00147205">
            <w:pPr>
              <w:rPr>
                <w:sz w:val="20"/>
                <w:szCs w:val="20"/>
              </w:rPr>
            </w:pPr>
            <w:r w:rsidRPr="00147205">
              <w:rPr>
                <w:sz w:val="20"/>
                <w:szCs w:val="20"/>
              </w:rPr>
              <w:t>Mixture of surfaces including brick and cob</w:t>
            </w:r>
            <w:r w:rsidR="00147205" w:rsidRPr="00147205">
              <w:rPr>
                <w:sz w:val="20"/>
                <w:szCs w:val="20"/>
              </w:rPr>
              <w:t xml:space="preserve">blestone/flags.  </w:t>
            </w:r>
            <w:r w:rsidRPr="00147205">
              <w:rPr>
                <w:sz w:val="20"/>
                <w:szCs w:val="20"/>
              </w:rPr>
              <w:t>Edge delineation is maintained</w:t>
            </w:r>
            <w:r w:rsidR="00147205" w:rsidRPr="00147205">
              <w:rPr>
                <w:sz w:val="20"/>
                <w:szCs w:val="20"/>
              </w:rPr>
              <w:t xml:space="preserve"> with the use of coping stone.  </w:t>
            </w:r>
            <w:r w:rsidRPr="00147205">
              <w:rPr>
                <w:sz w:val="20"/>
                <w:szCs w:val="20"/>
              </w:rPr>
              <w:t>There are small sections that could present trip hazard</w:t>
            </w:r>
            <w:r w:rsidR="00147205" w:rsidRPr="00147205">
              <w:rPr>
                <w:sz w:val="20"/>
                <w:szCs w:val="20"/>
              </w:rPr>
              <w:t>s</w:t>
            </w:r>
            <w:r w:rsidRPr="00147205">
              <w:rPr>
                <w:sz w:val="20"/>
                <w:szCs w:val="20"/>
              </w:rPr>
              <w:t xml:space="preserve">, and signs of wear at a limited number of edges. </w:t>
            </w:r>
          </w:p>
        </w:tc>
        <w:tc>
          <w:tcPr>
            <w:tcW w:w="0" w:type="auto"/>
            <w:hideMark/>
          </w:tcPr>
          <w:p w14:paraId="218FE374" w14:textId="77777777" w:rsidR="008F2A37" w:rsidRPr="00147205" w:rsidRDefault="008F2A37" w:rsidP="00147205">
            <w:pPr>
              <w:rPr>
                <w:sz w:val="20"/>
                <w:szCs w:val="20"/>
              </w:rPr>
            </w:pPr>
            <w:r w:rsidRPr="00147205">
              <w:rPr>
                <w:sz w:val="20"/>
                <w:szCs w:val="20"/>
              </w:rPr>
              <w:t>Highways overlook water. Barriers typically 1100mm or greater.</w:t>
            </w:r>
          </w:p>
        </w:tc>
        <w:tc>
          <w:tcPr>
            <w:tcW w:w="0" w:type="auto"/>
            <w:hideMark/>
          </w:tcPr>
          <w:p w14:paraId="2815A21F" w14:textId="77777777" w:rsidR="008F2A37" w:rsidRPr="00147205" w:rsidRDefault="008F2A37" w:rsidP="00147205">
            <w:pPr>
              <w:rPr>
                <w:sz w:val="20"/>
                <w:szCs w:val="20"/>
              </w:rPr>
            </w:pPr>
            <w:r w:rsidRPr="00147205">
              <w:rPr>
                <w:sz w:val="20"/>
                <w:szCs w:val="20"/>
              </w:rPr>
              <w:t>Flat, level and largely free of damage and wear.</w:t>
            </w:r>
          </w:p>
        </w:tc>
      </w:tr>
      <w:tr w:rsidR="00147205" w:rsidRPr="00147205" w14:paraId="40748E2A" w14:textId="77777777" w:rsidTr="00147205">
        <w:trPr>
          <w:cantSplit/>
          <w:tblHeader/>
        </w:trPr>
        <w:tc>
          <w:tcPr>
            <w:tcW w:w="0" w:type="auto"/>
            <w:hideMark/>
          </w:tcPr>
          <w:p w14:paraId="5863518C" w14:textId="77777777" w:rsidR="008F2A37" w:rsidRPr="00147205" w:rsidRDefault="008F2A37" w:rsidP="00147205">
            <w:pPr>
              <w:rPr>
                <w:sz w:val="20"/>
                <w:szCs w:val="20"/>
              </w:rPr>
            </w:pPr>
            <w:r w:rsidRPr="00147205">
              <w:rPr>
                <w:sz w:val="20"/>
                <w:szCs w:val="20"/>
              </w:rPr>
              <w:lastRenderedPageBreak/>
              <w:t>Rescue and recovery</w:t>
            </w:r>
          </w:p>
        </w:tc>
        <w:tc>
          <w:tcPr>
            <w:tcW w:w="0" w:type="auto"/>
            <w:hideMark/>
          </w:tcPr>
          <w:p w14:paraId="753C54E1" w14:textId="77777777" w:rsidR="008F2A37" w:rsidRPr="00147205" w:rsidRDefault="008F2A37" w:rsidP="00147205">
            <w:pPr>
              <w:rPr>
                <w:sz w:val="20"/>
                <w:szCs w:val="20"/>
              </w:rPr>
            </w:pPr>
            <w:r w:rsidRPr="00147205">
              <w:rPr>
                <w:sz w:val="20"/>
                <w:szCs w:val="20"/>
              </w:rPr>
              <w:t>Not consistent use of PRE. Application at Spinningfields and Lowry, and in town centre is good practice.</w:t>
            </w:r>
          </w:p>
          <w:p w14:paraId="26912098" w14:textId="77777777" w:rsidR="008F2A37" w:rsidRPr="00147205" w:rsidRDefault="008F2A37" w:rsidP="00147205">
            <w:pPr>
              <w:rPr>
                <w:sz w:val="20"/>
                <w:szCs w:val="20"/>
              </w:rPr>
            </w:pPr>
            <w:r w:rsidRPr="00147205">
              <w:rPr>
                <w:sz w:val="20"/>
                <w:szCs w:val="20"/>
              </w:rPr>
              <w:t> </w:t>
            </w:r>
          </w:p>
          <w:p w14:paraId="289C2D94" w14:textId="0234B4FA" w:rsidR="008F2A37" w:rsidRPr="00147205" w:rsidRDefault="008F2A37" w:rsidP="00147205">
            <w:pPr>
              <w:rPr>
                <w:sz w:val="20"/>
                <w:szCs w:val="20"/>
              </w:rPr>
            </w:pPr>
            <w:r w:rsidRPr="00147205">
              <w:rPr>
                <w:sz w:val="20"/>
                <w:szCs w:val="20"/>
              </w:rPr>
              <w:t>Fall heights along section are significant in many places</w:t>
            </w:r>
            <w:r w:rsidR="00147205" w:rsidRPr="00147205">
              <w:rPr>
                <w:sz w:val="20"/>
                <w:szCs w:val="20"/>
              </w:rPr>
              <w:t>,</w:t>
            </w:r>
            <w:r w:rsidRPr="00147205">
              <w:rPr>
                <w:sz w:val="20"/>
                <w:szCs w:val="20"/>
              </w:rPr>
              <w:t xml:space="preserve"> therefore deflection/exclusion is</w:t>
            </w:r>
            <w:r w:rsidR="00147205" w:rsidRPr="00147205">
              <w:rPr>
                <w:sz w:val="20"/>
                <w:szCs w:val="20"/>
              </w:rPr>
              <w:t xml:space="preserve"> the principal </w:t>
            </w:r>
            <w:r w:rsidRPr="00147205">
              <w:rPr>
                <w:sz w:val="20"/>
                <w:szCs w:val="20"/>
              </w:rPr>
              <w:t xml:space="preserve">tactic. </w:t>
            </w:r>
          </w:p>
          <w:p w14:paraId="0A8D4FC0" w14:textId="77777777" w:rsidR="008F2A37" w:rsidRPr="00147205" w:rsidRDefault="008F2A37" w:rsidP="00147205">
            <w:pPr>
              <w:rPr>
                <w:sz w:val="20"/>
                <w:szCs w:val="20"/>
              </w:rPr>
            </w:pPr>
            <w:r w:rsidRPr="00147205">
              <w:rPr>
                <w:sz w:val="20"/>
                <w:szCs w:val="20"/>
              </w:rPr>
              <w:t> </w:t>
            </w:r>
          </w:p>
        </w:tc>
        <w:tc>
          <w:tcPr>
            <w:tcW w:w="0" w:type="auto"/>
            <w:hideMark/>
          </w:tcPr>
          <w:p w14:paraId="6A392914" w14:textId="6806E33F" w:rsidR="008F2A37" w:rsidRPr="00147205" w:rsidRDefault="008F2A37" w:rsidP="00147205">
            <w:pPr>
              <w:rPr>
                <w:sz w:val="20"/>
                <w:szCs w:val="20"/>
              </w:rPr>
            </w:pPr>
            <w:proofErr w:type="gramStart"/>
            <w:r w:rsidRPr="00147205">
              <w:rPr>
                <w:sz w:val="20"/>
                <w:szCs w:val="20"/>
              </w:rPr>
              <w:t>PRE</w:t>
            </w:r>
            <w:r w:rsidR="00147205" w:rsidRPr="00147205">
              <w:rPr>
                <w:sz w:val="20"/>
                <w:szCs w:val="20"/>
              </w:rPr>
              <w:t xml:space="preserve"> </w:t>
            </w:r>
            <w:r w:rsidRPr="00147205">
              <w:rPr>
                <w:sz w:val="20"/>
                <w:szCs w:val="20"/>
              </w:rPr>
              <w:t>in</w:t>
            </w:r>
            <w:proofErr w:type="gramEnd"/>
            <w:r w:rsidRPr="00147205">
              <w:rPr>
                <w:sz w:val="20"/>
                <w:szCs w:val="20"/>
              </w:rPr>
              <w:t xml:space="preserve"> situ at location around Castlefield. Not sited beyond ring road, except at Hulme Lock.</w:t>
            </w:r>
          </w:p>
          <w:p w14:paraId="2DE9C42D" w14:textId="77777777" w:rsidR="008F2A37" w:rsidRPr="00147205" w:rsidRDefault="008F2A37" w:rsidP="00147205">
            <w:pPr>
              <w:rPr>
                <w:sz w:val="20"/>
                <w:szCs w:val="20"/>
              </w:rPr>
            </w:pPr>
            <w:r w:rsidRPr="00147205">
              <w:rPr>
                <w:sz w:val="20"/>
                <w:szCs w:val="20"/>
              </w:rPr>
              <w:t> </w:t>
            </w:r>
          </w:p>
          <w:p w14:paraId="7C17B900" w14:textId="77777777" w:rsidR="008F2A37" w:rsidRPr="00147205" w:rsidRDefault="008F2A37" w:rsidP="00147205">
            <w:pPr>
              <w:rPr>
                <w:sz w:val="20"/>
                <w:szCs w:val="20"/>
              </w:rPr>
            </w:pPr>
            <w:r w:rsidRPr="00147205">
              <w:rPr>
                <w:sz w:val="20"/>
                <w:szCs w:val="20"/>
              </w:rPr>
              <w:t> </w:t>
            </w:r>
          </w:p>
          <w:p w14:paraId="35214038" w14:textId="77777777" w:rsidR="008F2A37" w:rsidRPr="00147205" w:rsidRDefault="008F2A37" w:rsidP="00147205">
            <w:pPr>
              <w:rPr>
                <w:sz w:val="20"/>
                <w:szCs w:val="20"/>
              </w:rPr>
            </w:pPr>
            <w:r w:rsidRPr="00147205">
              <w:rPr>
                <w:sz w:val="20"/>
                <w:szCs w:val="20"/>
              </w:rPr>
              <w:t>Most of the section has a low freeboard; where there is higher drop, this has catching rails in situ.</w:t>
            </w:r>
          </w:p>
        </w:tc>
        <w:tc>
          <w:tcPr>
            <w:tcW w:w="0" w:type="auto"/>
            <w:hideMark/>
          </w:tcPr>
          <w:p w14:paraId="57A96AB3" w14:textId="3C17193F" w:rsidR="008F2A37" w:rsidRPr="00147205" w:rsidRDefault="008F2A37" w:rsidP="00147205">
            <w:pPr>
              <w:rPr>
                <w:sz w:val="20"/>
                <w:szCs w:val="20"/>
              </w:rPr>
            </w:pPr>
            <w:r w:rsidRPr="00147205">
              <w:rPr>
                <w:sz w:val="20"/>
                <w:szCs w:val="20"/>
              </w:rPr>
              <w:t>Along the level sections betwee</w:t>
            </w:r>
            <w:r w:rsidR="00147205" w:rsidRPr="00147205">
              <w:rPr>
                <w:sz w:val="20"/>
                <w:szCs w:val="20"/>
              </w:rPr>
              <w:t xml:space="preserve">n locks, egress in daytime/good weather </w:t>
            </w:r>
            <w:r w:rsidRPr="00147205">
              <w:rPr>
                <w:sz w:val="20"/>
                <w:szCs w:val="20"/>
              </w:rPr>
              <w:t>condition</w:t>
            </w:r>
            <w:r w:rsidR="00147205" w:rsidRPr="00147205">
              <w:rPr>
                <w:sz w:val="20"/>
                <w:szCs w:val="20"/>
              </w:rPr>
              <w:t>s</w:t>
            </w:r>
            <w:r w:rsidRPr="00147205">
              <w:rPr>
                <w:sz w:val="20"/>
                <w:szCs w:val="20"/>
              </w:rPr>
              <w:t xml:space="preserve"> is possible with lower freeboard height. </w:t>
            </w:r>
          </w:p>
          <w:p w14:paraId="196F4460" w14:textId="77777777" w:rsidR="008F2A37" w:rsidRPr="00147205" w:rsidRDefault="008F2A37" w:rsidP="00147205">
            <w:pPr>
              <w:rPr>
                <w:sz w:val="20"/>
                <w:szCs w:val="20"/>
              </w:rPr>
            </w:pPr>
            <w:r w:rsidRPr="00147205">
              <w:rPr>
                <w:sz w:val="20"/>
                <w:szCs w:val="20"/>
              </w:rPr>
              <w:t> </w:t>
            </w:r>
          </w:p>
          <w:p w14:paraId="5C9EC734" w14:textId="77777777" w:rsidR="008F2A37" w:rsidRPr="00147205" w:rsidRDefault="008F2A37" w:rsidP="00147205">
            <w:pPr>
              <w:rPr>
                <w:sz w:val="20"/>
                <w:szCs w:val="20"/>
              </w:rPr>
            </w:pPr>
            <w:r w:rsidRPr="00147205">
              <w:rPr>
                <w:sz w:val="20"/>
                <w:szCs w:val="20"/>
              </w:rPr>
              <w:t>Approaching lock and inside arms, fall height can be 3m+.  Ladders are main aid to egress.</w:t>
            </w:r>
          </w:p>
          <w:p w14:paraId="524CF5CC" w14:textId="77777777" w:rsidR="008F2A37" w:rsidRPr="00147205" w:rsidRDefault="008F2A37" w:rsidP="00147205">
            <w:pPr>
              <w:rPr>
                <w:sz w:val="20"/>
                <w:szCs w:val="20"/>
              </w:rPr>
            </w:pPr>
            <w:r w:rsidRPr="00147205">
              <w:rPr>
                <w:sz w:val="20"/>
                <w:szCs w:val="20"/>
              </w:rPr>
              <w:t> </w:t>
            </w:r>
          </w:p>
        </w:tc>
        <w:tc>
          <w:tcPr>
            <w:tcW w:w="0" w:type="auto"/>
            <w:hideMark/>
          </w:tcPr>
          <w:p w14:paraId="6D7E8021" w14:textId="77777777" w:rsidR="008F2A37" w:rsidRPr="00147205" w:rsidRDefault="008F2A37" w:rsidP="00147205">
            <w:pPr>
              <w:rPr>
                <w:sz w:val="20"/>
                <w:szCs w:val="20"/>
              </w:rPr>
            </w:pPr>
            <w:r w:rsidRPr="00147205">
              <w:rPr>
                <w:sz w:val="20"/>
                <w:szCs w:val="20"/>
              </w:rPr>
              <w:t xml:space="preserve">Specialist rescue teams have aided egress.  </w:t>
            </w:r>
          </w:p>
          <w:p w14:paraId="290656D8" w14:textId="77777777" w:rsidR="008F2A37" w:rsidRPr="00147205" w:rsidRDefault="008F2A37" w:rsidP="00147205">
            <w:pPr>
              <w:rPr>
                <w:sz w:val="20"/>
                <w:szCs w:val="20"/>
              </w:rPr>
            </w:pPr>
            <w:r w:rsidRPr="00147205">
              <w:rPr>
                <w:sz w:val="20"/>
                <w:szCs w:val="20"/>
              </w:rPr>
              <w:t> </w:t>
            </w:r>
          </w:p>
          <w:p w14:paraId="733E62D3" w14:textId="3F221DA2" w:rsidR="008F2A37" w:rsidRPr="00147205" w:rsidRDefault="008F2A37" w:rsidP="00147205">
            <w:pPr>
              <w:rPr>
                <w:sz w:val="20"/>
                <w:szCs w:val="20"/>
              </w:rPr>
            </w:pPr>
            <w:r w:rsidRPr="00147205">
              <w:rPr>
                <w:sz w:val="20"/>
                <w:szCs w:val="20"/>
              </w:rPr>
              <w:t xml:space="preserve">There have been incidents near Princess St/Charles </w:t>
            </w:r>
            <w:r w:rsidR="00147205" w:rsidRPr="00147205">
              <w:rPr>
                <w:sz w:val="20"/>
                <w:szCs w:val="20"/>
              </w:rPr>
              <w:t xml:space="preserve">Street </w:t>
            </w:r>
            <w:r w:rsidRPr="00147205">
              <w:rPr>
                <w:sz w:val="20"/>
                <w:szCs w:val="20"/>
              </w:rPr>
              <w:t>however, we cannot see any obvious location/scenario beyond scaling a wall/barrier to gain access to riverside.</w:t>
            </w:r>
          </w:p>
          <w:p w14:paraId="3B6227FF" w14:textId="77777777" w:rsidR="008F2A37" w:rsidRPr="00147205" w:rsidRDefault="008F2A37" w:rsidP="00147205">
            <w:pPr>
              <w:rPr>
                <w:sz w:val="20"/>
                <w:szCs w:val="20"/>
              </w:rPr>
            </w:pPr>
            <w:r w:rsidRPr="00147205">
              <w:rPr>
                <w:sz w:val="20"/>
                <w:szCs w:val="20"/>
              </w:rPr>
              <w:t> </w:t>
            </w:r>
          </w:p>
        </w:tc>
        <w:tc>
          <w:tcPr>
            <w:tcW w:w="0" w:type="auto"/>
            <w:hideMark/>
          </w:tcPr>
          <w:p w14:paraId="3FA5387B" w14:textId="3D728689" w:rsidR="008F2A37" w:rsidRPr="00147205" w:rsidRDefault="00147205" w:rsidP="00147205">
            <w:pPr>
              <w:rPr>
                <w:sz w:val="20"/>
                <w:szCs w:val="20"/>
              </w:rPr>
            </w:pPr>
            <w:r w:rsidRPr="00147205">
              <w:rPr>
                <w:sz w:val="20"/>
                <w:szCs w:val="20"/>
              </w:rPr>
              <w:t xml:space="preserve">Some </w:t>
            </w:r>
            <w:proofErr w:type="gramStart"/>
            <w:r w:rsidRPr="00147205">
              <w:rPr>
                <w:sz w:val="20"/>
                <w:szCs w:val="20"/>
              </w:rPr>
              <w:t>PRE on</w:t>
            </w:r>
            <w:proofErr w:type="gramEnd"/>
            <w:r w:rsidRPr="00147205">
              <w:rPr>
                <w:sz w:val="20"/>
                <w:szCs w:val="20"/>
              </w:rPr>
              <w:t xml:space="preserve"> site </w:t>
            </w:r>
            <w:r w:rsidR="008F2A37" w:rsidRPr="00147205">
              <w:rPr>
                <w:sz w:val="20"/>
                <w:szCs w:val="20"/>
              </w:rPr>
              <w:t>emergency call box that did not seem to work.  Alarms (for residents?) could be used to g</w:t>
            </w:r>
            <w:r w:rsidRPr="00147205">
              <w:rPr>
                <w:sz w:val="20"/>
                <w:szCs w:val="20"/>
              </w:rPr>
              <w:t>et</w:t>
            </w:r>
            <w:r w:rsidR="008F2A37" w:rsidRPr="00147205">
              <w:rPr>
                <w:sz w:val="20"/>
                <w:szCs w:val="20"/>
              </w:rPr>
              <w:t xml:space="preserve"> help.  </w:t>
            </w:r>
          </w:p>
        </w:tc>
      </w:tr>
      <w:tr w:rsidR="00147205" w:rsidRPr="00147205" w14:paraId="587D546C" w14:textId="77777777" w:rsidTr="00147205">
        <w:trPr>
          <w:cantSplit/>
          <w:tblHeader/>
        </w:trPr>
        <w:tc>
          <w:tcPr>
            <w:tcW w:w="0" w:type="auto"/>
            <w:hideMark/>
          </w:tcPr>
          <w:p w14:paraId="527EC609" w14:textId="77777777" w:rsidR="008F2A37" w:rsidRPr="00147205" w:rsidRDefault="008F2A37" w:rsidP="00147205">
            <w:pPr>
              <w:rPr>
                <w:sz w:val="20"/>
                <w:szCs w:val="20"/>
              </w:rPr>
            </w:pPr>
            <w:r w:rsidRPr="00147205">
              <w:rPr>
                <w:sz w:val="20"/>
                <w:szCs w:val="20"/>
              </w:rPr>
              <w:lastRenderedPageBreak/>
              <w:t>Information and routing</w:t>
            </w:r>
          </w:p>
        </w:tc>
        <w:tc>
          <w:tcPr>
            <w:tcW w:w="0" w:type="auto"/>
            <w:hideMark/>
          </w:tcPr>
          <w:p w14:paraId="64802CDF" w14:textId="77777777" w:rsidR="008F2A37" w:rsidRPr="00147205" w:rsidRDefault="008F2A37" w:rsidP="00147205">
            <w:pPr>
              <w:rPr>
                <w:sz w:val="20"/>
                <w:szCs w:val="20"/>
              </w:rPr>
            </w:pPr>
            <w:r w:rsidRPr="00147205">
              <w:rPr>
                <w:sz w:val="20"/>
                <w:szCs w:val="20"/>
              </w:rPr>
              <w:t>Indications of scheme in place that has degraded/needed review once out of town centre.</w:t>
            </w:r>
          </w:p>
          <w:p w14:paraId="24464C8B" w14:textId="77777777" w:rsidR="008F2A37" w:rsidRPr="00147205" w:rsidRDefault="008F2A37" w:rsidP="00147205">
            <w:pPr>
              <w:rPr>
                <w:sz w:val="20"/>
                <w:szCs w:val="20"/>
              </w:rPr>
            </w:pPr>
            <w:r w:rsidRPr="00147205">
              <w:rPr>
                <w:sz w:val="20"/>
                <w:szCs w:val="20"/>
              </w:rPr>
              <w:t> </w:t>
            </w:r>
          </w:p>
          <w:p w14:paraId="37F328B1" w14:textId="5C189B0C" w:rsidR="008F2A37" w:rsidRPr="00147205" w:rsidRDefault="008F2A37" w:rsidP="00147205">
            <w:pPr>
              <w:rPr>
                <w:sz w:val="20"/>
                <w:szCs w:val="20"/>
              </w:rPr>
            </w:pPr>
            <w:r w:rsidRPr="00147205">
              <w:rPr>
                <w:sz w:val="20"/>
                <w:szCs w:val="20"/>
              </w:rPr>
              <w:t xml:space="preserve">Building work have impacted egress points, and route is currently </w:t>
            </w:r>
            <w:r w:rsidR="00147205" w:rsidRPr="00147205">
              <w:rPr>
                <w:sz w:val="20"/>
                <w:szCs w:val="20"/>
              </w:rPr>
              <w:t>disrupted,</w:t>
            </w:r>
            <w:r w:rsidR="00AA5A66">
              <w:rPr>
                <w:sz w:val="20"/>
                <w:szCs w:val="20"/>
              </w:rPr>
              <w:t xml:space="preserve"> </w:t>
            </w:r>
            <w:r w:rsidRPr="00147205">
              <w:rPr>
                <w:sz w:val="20"/>
                <w:szCs w:val="20"/>
              </w:rPr>
              <w:t xml:space="preserve">which could lead to unwanted behaviours e.g. </w:t>
            </w:r>
            <w:r w:rsidR="00147205" w:rsidRPr="00147205">
              <w:rPr>
                <w:sz w:val="20"/>
                <w:szCs w:val="20"/>
              </w:rPr>
              <w:t>access</w:t>
            </w:r>
            <w:r w:rsidRPr="00147205">
              <w:rPr>
                <w:sz w:val="20"/>
                <w:szCs w:val="20"/>
              </w:rPr>
              <w:t xml:space="preserve"> at Regent Road bridges towards town, no indication of footpath closed at entry point.</w:t>
            </w:r>
          </w:p>
          <w:p w14:paraId="066CF0FC" w14:textId="77777777" w:rsidR="008F2A37" w:rsidRPr="00147205" w:rsidRDefault="008F2A37" w:rsidP="00147205">
            <w:pPr>
              <w:rPr>
                <w:sz w:val="20"/>
                <w:szCs w:val="20"/>
              </w:rPr>
            </w:pPr>
            <w:r w:rsidRPr="00147205">
              <w:rPr>
                <w:sz w:val="20"/>
                <w:szCs w:val="20"/>
              </w:rPr>
              <w:t> </w:t>
            </w:r>
          </w:p>
          <w:p w14:paraId="1C65AF7E" w14:textId="77777777" w:rsidR="008F2A37" w:rsidRPr="00147205" w:rsidRDefault="008F2A37" w:rsidP="00147205">
            <w:pPr>
              <w:rPr>
                <w:sz w:val="20"/>
                <w:szCs w:val="20"/>
              </w:rPr>
            </w:pPr>
            <w:r w:rsidRPr="00147205">
              <w:rPr>
                <w:sz w:val="20"/>
                <w:szCs w:val="20"/>
              </w:rPr>
              <w:t> </w:t>
            </w:r>
          </w:p>
          <w:p w14:paraId="040A343E" w14:textId="77777777" w:rsidR="008F2A37" w:rsidRPr="00147205" w:rsidRDefault="008F2A37" w:rsidP="00147205">
            <w:pPr>
              <w:rPr>
                <w:sz w:val="20"/>
                <w:szCs w:val="20"/>
              </w:rPr>
            </w:pPr>
            <w:r w:rsidRPr="00147205">
              <w:rPr>
                <w:sz w:val="20"/>
                <w:szCs w:val="20"/>
              </w:rPr>
              <w:t> </w:t>
            </w:r>
          </w:p>
          <w:p w14:paraId="1682DC3C" w14:textId="77777777" w:rsidR="008F2A37" w:rsidRPr="00147205" w:rsidRDefault="008F2A37" w:rsidP="00147205">
            <w:pPr>
              <w:rPr>
                <w:sz w:val="20"/>
                <w:szCs w:val="20"/>
              </w:rPr>
            </w:pPr>
            <w:r w:rsidRPr="00147205">
              <w:rPr>
                <w:sz w:val="20"/>
                <w:szCs w:val="20"/>
              </w:rPr>
              <w:t> </w:t>
            </w:r>
          </w:p>
          <w:p w14:paraId="354795A2" w14:textId="77777777" w:rsidR="008F2A37" w:rsidRPr="00147205" w:rsidRDefault="008F2A37" w:rsidP="00147205">
            <w:pPr>
              <w:rPr>
                <w:sz w:val="20"/>
                <w:szCs w:val="20"/>
              </w:rPr>
            </w:pPr>
            <w:r w:rsidRPr="00147205">
              <w:rPr>
                <w:sz w:val="20"/>
                <w:szCs w:val="20"/>
              </w:rPr>
              <w:t> </w:t>
            </w:r>
          </w:p>
        </w:tc>
        <w:tc>
          <w:tcPr>
            <w:tcW w:w="0" w:type="auto"/>
          </w:tcPr>
          <w:p w14:paraId="26546ACA" w14:textId="77777777" w:rsidR="00567062" w:rsidRPr="00147205" w:rsidRDefault="00567062" w:rsidP="00147205">
            <w:pPr>
              <w:rPr>
                <w:sz w:val="20"/>
                <w:szCs w:val="20"/>
              </w:rPr>
            </w:pPr>
            <w:r w:rsidRPr="00147205">
              <w:rPr>
                <w:sz w:val="20"/>
                <w:szCs w:val="20"/>
              </w:rPr>
              <w:t xml:space="preserve">Castlefield has tourism centre and </w:t>
            </w:r>
          </w:p>
          <w:p w14:paraId="0F9186C7" w14:textId="77777777" w:rsidR="00567062" w:rsidRPr="00147205" w:rsidRDefault="00567062" w:rsidP="00147205">
            <w:pPr>
              <w:rPr>
                <w:sz w:val="20"/>
                <w:szCs w:val="20"/>
              </w:rPr>
            </w:pPr>
            <w:r w:rsidRPr="00147205">
              <w:rPr>
                <w:sz w:val="20"/>
                <w:szCs w:val="20"/>
              </w:rPr>
              <w:t xml:space="preserve">signage/waymarking. </w:t>
            </w:r>
          </w:p>
          <w:p w14:paraId="5CEC2708" w14:textId="77777777" w:rsidR="00567062" w:rsidRPr="00147205" w:rsidRDefault="00567062" w:rsidP="00147205">
            <w:pPr>
              <w:rPr>
                <w:sz w:val="20"/>
                <w:szCs w:val="20"/>
              </w:rPr>
            </w:pPr>
            <w:r w:rsidRPr="00147205">
              <w:rPr>
                <w:sz w:val="20"/>
                <w:szCs w:val="20"/>
              </w:rPr>
              <w:t xml:space="preserve">Less clear on safety information. </w:t>
            </w:r>
          </w:p>
          <w:p w14:paraId="52667E46" w14:textId="6BBA5222" w:rsidR="008F2A37" w:rsidRPr="00147205" w:rsidRDefault="00567062" w:rsidP="00147205">
            <w:pPr>
              <w:rPr>
                <w:sz w:val="20"/>
                <w:szCs w:val="20"/>
              </w:rPr>
            </w:pPr>
            <w:r w:rsidRPr="00147205">
              <w:rPr>
                <w:sz w:val="20"/>
                <w:szCs w:val="20"/>
              </w:rPr>
              <w:t xml:space="preserve">Warning signs used sparingly e.g. Hulme Lock, low bridges. </w:t>
            </w:r>
          </w:p>
        </w:tc>
        <w:tc>
          <w:tcPr>
            <w:tcW w:w="0" w:type="auto"/>
            <w:hideMark/>
          </w:tcPr>
          <w:p w14:paraId="73ED2623" w14:textId="77777777" w:rsidR="00567062" w:rsidRPr="00147205" w:rsidRDefault="008F2A37" w:rsidP="00147205">
            <w:pPr>
              <w:rPr>
                <w:sz w:val="20"/>
                <w:szCs w:val="20"/>
              </w:rPr>
            </w:pPr>
            <w:r w:rsidRPr="00147205">
              <w:rPr>
                <w:sz w:val="20"/>
                <w:szCs w:val="20"/>
              </w:rPr>
              <w:t> </w:t>
            </w:r>
          </w:p>
          <w:p w14:paraId="3FB58FF7" w14:textId="77777777" w:rsidR="00567062" w:rsidRPr="00147205" w:rsidRDefault="00567062" w:rsidP="00147205">
            <w:pPr>
              <w:rPr>
                <w:sz w:val="20"/>
                <w:szCs w:val="20"/>
              </w:rPr>
            </w:pPr>
            <w:r w:rsidRPr="00147205">
              <w:rPr>
                <w:sz w:val="20"/>
                <w:szCs w:val="20"/>
              </w:rPr>
              <w:t xml:space="preserve">Visitors are encouraged by blue tourist signs. In addition, the Manchester heritage trail does use the canal path. </w:t>
            </w:r>
          </w:p>
          <w:p w14:paraId="3360DEE2" w14:textId="6327E93B" w:rsidR="00567062" w:rsidRPr="00147205" w:rsidRDefault="00147205" w:rsidP="00147205">
            <w:pPr>
              <w:rPr>
                <w:sz w:val="20"/>
                <w:szCs w:val="20"/>
              </w:rPr>
            </w:pPr>
            <w:r w:rsidRPr="00147205">
              <w:rPr>
                <w:sz w:val="20"/>
                <w:szCs w:val="20"/>
              </w:rPr>
              <w:t>Temporary closures are not signposted, if at all</w:t>
            </w:r>
            <w:r w:rsidR="00AA5A66">
              <w:rPr>
                <w:sz w:val="20"/>
                <w:szCs w:val="20"/>
              </w:rPr>
              <w:t xml:space="preserve"> </w:t>
            </w:r>
            <w:r w:rsidR="00567062" w:rsidRPr="00147205">
              <w:rPr>
                <w:sz w:val="20"/>
                <w:szCs w:val="20"/>
              </w:rPr>
              <w:t xml:space="preserve">e.g. the wooden foot egress at Deansgate Lock is not indicated as being closed. </w:t>
            </w:r>
          </w:p>
          <w:p w14:paraId="297A4DDA" w14:textId="5B51869C" w:rsidR="008F2A37" w:rsidRPr="00147205" w:rsidRDefault="00567062" w:rsidP="00147205">
            <w:pPr>
              <w:rPr>
                <w:sz w:val="20"/>
                <w:szCs w:val="20"/>
              </w:rPr>
            </w:pPr>
            <w:r w:rsidRPr="00147205">
              <w:rPr>
                <w:sz w:val="20"/>
                <w:szCs w:val="20"/>
              </w:rPr>
              <w:t xml:space="preserve">There is warning signage and information around </w:t>
            </w:r>
            <w:r w:rsidR="00147205" w:rsidRPr="00147205">
              <w:rPr>
                <w:sz w:val="20"/>
                <w:szCs w:val="20"/>
              </w:rPr>
              <w:t xml:space="preserve">locks, mostly for boaters. The approach is comparable with the CRT national approach e.g. white edges/Hazard warning signs </w:t>
            </w:r>
            <w:r w:rsidRPr="00147205">
              <w:rPr>
                <w:sz w:val="20"/>
                <w:szCs w:val="20"/>
              </w:rPr>
              <w:t xml:space="preserve">and painted </w:t>
            </w:r>
            <w:proofErr w:type="spellStart"/>
            <w:r w:rsidRPr="00147205">
              <w:rPr>
                <w:sz w:val="20"/>
                <w:szCs w:val="20"/>
              </w:rPr>
              <w:t>cill</w:t>
            </w:r>
            <w:proofErr w:type="spellEnd"/>
            <w:r w:rsidRPr="00147205">
              <w:rPr>
                <w:sz w:val="20"/>
                <w:szCs w:val="20"/>
              </w:rPr>
              <w:t xml:space="preserve"> marker/ladders. </w:t>
            </w:r>
          </w:p>
          <w:p w14:paraId="54097185" w14:textId="77777777" w:rsidR="008F2A37" w:rsidRPr="00147205" w:rsidRDefault="008F2A37" w:rsidP="00147205">
            <w:pPr>
              <w:rPr>
                <w:sz w:val="20"/>
                <w:szCs w:val="20"/>
              </w:rPr>
            </w:pPr>
            <w:r w:rsidRPr="00147205">
              <w:rPr>
                <w:sz w:val="20"/>
                <w:szCs w:val="20"/>
              </w:rPr>
              <w:t> </w:t>
            </w:r>
          </w:p>
          <w:p w14:paraId="0954E68B" w14:textId="77777777" w:rsidR="008F2A37" w:rsidRPr="00147205" w:rsidRDefault="008F2A37" w:rsidP="00147205">
            <w:pPr>
              <w:rPr>
                <w:sz w:val="20"/>
                <w:szCs w:val="20"/>
              </w:rPr>
            </w:pPr>
            <w:r w:rsidRPr="00147205">
              <w:rPr>
                <w:sz w:val="20"/>
                <w:szCs w:val="20"/>
              </w:rPr>
              <w:t> </w:t>
            </w:r>
          </w:p>
        </w:tc>
        <w:tc>
          <w:tcPr>
            <w:tcW w:w="0" w:type="auto"/>
            <w:hideMark/>
          </w:tcPr>
          <w:p w14:paraId="191D1334" w14:textId="77777777" w:rsidR="008F2A37" w:rsidRPr="00147205" w:rsidRDefault="008F2A37" w:rsidP="00147205">
            <w:pPr>
              <w:rPr>
                <w:sz w:val="20"/>
                <w:szCs w:val="20"/>
              </w:rPr>
            </w:pPr>
            <w:r w:rsidRPr="00147205">
              <w:rPr>
                <w:sz w:val="20"/>
                <w:szCs w:val="20"/>
              </w:rPr>
              <w:t>Little to none, no active encourage of access.</w:t>
            </w:r>
          </w:p>
        </w:tc>
        <w:tc>
          <w:tcPr>
            <w:tcW w:w="0" w:type="auto"/>
            <w:hideMark/>
          </w:tcPr>
          <w:p w14:paraId="0B7667EB" w14:textId="0397577F" w:rsidR="008F2A37" w:rsidRPr="00147205" w:rsidRDefault="008F2A37" w:rsidP="00147205">
            <w:pPr>
              <w:rPr>
                <w:sz w:val="20"/>
                <w:szCs w:val="20"/>
              </w:rPr>
            </w:pPr>
            <w:r w:rsidRPr="00147205">
              <w:rPr>
                <w:sz w:val="20"/>
                <w:szCs w:val="20"/>
              </w:rPr>
              <w:t>Occasional waymarking signs</w:t>
            </w:r>
            <w:r w:rsidR="00147205" w:rsidRPr="00147205">
              <w:rPr>
                <w:sz w:val="20"/>
                <w:szCs w:val="20"/>
              </w:rPr>
              <w:t>.</w:t>
            </w:r>
          </w:p>
        </w:tc>
      </w:tr>
      <w:tr w:rsidR="00147205" w:rsidRPr="00147205" w14:paraId="5178ED3F" w14:textId="77777777" w:rsidTr="00147205">
        <w:trPr>
          <w:cantSplit/>
          <w:tblHeader/>
        </w:trPr>
        <w:tc>
          <w:tcPr>
            <w:tcW w:w="0" w:type="auto"/>
            <w:hideMark/>
          </w:tcPr>
          <w:p w14:paraId="5B1C99F6" w14:textId="77777777" w:rsidR="008F2A37" w:rsidRPr="00147205" w:rsidRDefault="008F2A37" w:rsidP="00147205">
            <w:pPr>
              <w:rPr>
                <w:sz w:val="20"/>
                <w:szCs w:val="20"/>
              </w:rPr>
            </w:pPr>
            <w:r w:rsidRPr="00147205">
              <w:rPr>
                <w:sz w:val="20"/>
                <w:szCs w:val="20"/>
              </w:rPr>
              <w:lastRenderedPageBreak/>
              <w:t>Other comments</w:t>
            </w:r>
          </w:p>
        </w:tc>
        <w:tc>
          <w:tcPr>
            <w:tcW w:w="0" w:type="auto"/>
            <w:hideMark/>
          </w:tcPr>
          <w:p w14:paraId="734B4D54" w14:textId="6946D738" w:rsidR="008F2A37" w:rsidRPr="00147205" w:rsidRDefault="008F2A37" w:rsidP="00147205">
            <w:pPr>
              <w:rPr>
                <w:sz w:val="20"/>
                <w:szCs w:val="20"/>
              </w:rPr>
            </w:pPr>
            <w:r w:rsidRPr="00147205">
              <w:rPr>
                <w:sz w:val="20"/>
                <w:szCs w:val="20"/>
              </w:rPr>
              <w:t>Sign</w:t>
            </w:r>
            <w:r w:rsidR="00147205" w:rsidRPr="00147205">
              <w:rPr>
                <w:sz w:val="20"/>
                <w:szCs w:val="20"/>
              </w:rPr>
              <w:t>s</w:t>
            </w:r>
            <w:r w:rsidRPr="00147205">
              <w:rPr>
                <w:sz w:val="20"/>
                <w:szCs w:val="20"/>
              </w:rPr>
              <w:t xml:space="preserve"> of drug use and rough sleeping at several quieter locations e.g. Mark </w:t>
            </w:r>
            <w:proofErr w:type="spellStart"/>
            <w:r w:rsidR="0054600A">
              <w:rPr>
                <w:sz w:val="20"/>
                <w:szCs w:val="20"/>
              </w:rPr>
              <w:t>Addy</w:t>
            </w:r>
            <w:r w:rsidRPr="00147205">
              <w:rPr>
                <w:sz w:val="20"/>
                <w:szCs w:val="20"/>
              </w:rPr>
              <w:t>s</w:t>
            </w:r>
            <w:proofErr w:type="spellEnd"/>
            <w:r w:rsidRPr="00147205">
              <w:rPr>
                <w:sz w:val="20"/>
                <w:szCs w:val="20"/>
              </w:rPr>
              <w:t xml:space="preserve"> pub.  </w:t>
            </w:r>
            <w:r w:rsidR="00147205" w:rsidRPr="00147205">
              <w:rPr>
                <w:sz w:val="20"/>
                <w:szCs w:val="20"/>
              </w:rPr>
              <w:t>These</w:t>
            </w:r>
            <w:r w:rsidRPr="00147205">
              <w:rPr>
                <w:sz w:val="20"/>
                <w:szCs w:val="20"/>
              </w:rPr>
              <w:t xml:space="preserve"> are also within flooding zone.</w:t>
            </w:r>
          </w:p>
          <w:p w14:paraId="2AE27CFD" w14:textId="77777777" w:rsidR="008F2A37" w:rsidRPr="00147205" w:rsidRDefault="008F2A37" w:rsidP="00147205">
            <w:pPr>
              <w:rPr>
                <w:sz w:val="20"/>
                <w:szCs w:val="20"/>
              </w:rPr>
            </w:pPr>
            <w:r w:rsidRPr="00147205">
              <w:rPr>
                <w:sz w:val="20"/>
                <w:szCs w:val="20"/>
              </w:rPr>
              <w:t> </w:t>
            </w:r>
          </w:p>
          <w:p w14:paraId="4DE1B7EC" w14:textId="0C562CBF" w:rsidR="008F2A37" w:rsidRPr="00147205" w:rsidRDefault="008F2A37" w:rsidP="00147205">
            <w:pPr>
              <w:rPr>
                <w:sz w:val="20"/>
                <w:szCs w:val="20"/>
              </w:rPr>
            </w:pPr>
            <w:r w:rsidRPr="00147205">
              <w:rPr>
                <w:sz w:val="20"/>
                <w:szCs w:val="20"/>
              </w:rPr>
              <w:t xml:space="preserve">Two locations </w:t>
            </w:r>
            <w:r w:rsidR="00147205" w:rsidRPr="00147205">
              <w:rPr>
                <w:sz w:val="20"/>
                <w:szCs w:val="20"/>
              </w:rPr>
              <w:t xml:space="preserve">posed </w:t>
            </w:r>
            <w:r w:rsidRPr="00147205">
              <w:rPr>
                <w:sz w:val="20"/>
                <w:szCs w:val="20"/>
              </w:rPr>
              <w:t>personal security concerns for assessors.</w:t>
            </w:r>
          </w:p>
        </w:tc>
        <w:tc>
          <w:tcPr>
            <w:tcW w:w="0" w:type="auto"/>
            <w:hideMark/>
          </w:tcPr>
          <w:p w14:paraId="6759B38C" w14:textId="77777777" w:rsidR="008F2A37" w:rsidRPr="00147205" w:rsidRDefault="008F2A37" w:rsidP="00147205">
            <w:pPr>
              <w:rPr>
                <w:sz w:val="20"/>
                <w:szCs w:val="20"/>
              </w:rPr>
            </w:pPr>
            <w:r w:rsidRPr="00147205">
              <w:rPr>
                <w:sz w:val="20"/>
                <w:szCs w:val="20"/>
              </w:rPr>
              <w:t>Signs of rough sleeping in quieter parts of Castlefield.</w:t>
            </w:r>
          </w:p>
        </w:tc>
        <w:tc>
          <w:tcPr>
            <w:tcW w:w="0" w:type="auto"/>
            <w:hideMark/>
          </w:tcPr>
          <w:p w14:paraId="7749E164" w14:textId="4EFF370F" w:rsidR="008F2A37" w:rsidRPr="00147205" w:rsidRDefault="00567062" w:rsidP="00147205">
            <w:pPr>
              <w:rPr>
                <w:sz w:val="20"/>
                <w:szCs w:val="20"/>
              </w:rPr>
            </w:pPr>
            <w:r w:rsidRPr="00147205">
              <w:rPr>
                <w:sz w:val="20"/>
                <w:szCs w:val="20"/>
              </w:rPr>
              <w:t xml:space="preserve">There is significant </w:t>
            </w:r>
            <w:r w:rsidR="00147205" w:rsidRPr="00147205">
              <w:rPr>
                <w:sz w:val="20"/>
                <w:szCs w:val="20"/>
              </w:rPr>
              <w:t xml:space="preserve">evidence of the canal being used </w:t>
            </w:r>
            <w:r w:rsidRPr="00147205">
              <w:rPr>
                <w:sz w:val="20"/>
                <w:szCs w:val="20"/>
              </w:rPr>
              <w:t xml:space="preserve">for rough sleeping, and shelter for </w:t>
            </w:r>
            <w:r w:rsidR="00147205" w:rsidRPr="00147205">
              <w:rPr>
                <w:sz w:val="20"/>
                <w:szCs w:val="20"/>
              </w:rPr>
              <w:t xml:space="preserve">Homeless people. </w:t>
            </w:r>
            <w:r w:rsidRPr="00147205">
              <w:rPr>
                <w:sz w:val="20"/>
                <w:szCs w:val="20"/>
              </w:rPr>
              <w:t xml:space="preserve">This can be seen by the amount of debris and faeces along the sections, particularly underneath covered sections. We understand that the Undercroft and Dale </w:t>
            </w:r>
            <w:r w:rsidR="00147205" w:rsidRPr="00147205">
              <w:rPr>
                <w:sz w:val="20"/>
                <w:szCs w:val="20"/>
              </w:rPr>
              <w:t>S</w:t>
            </w:r>
            <w:r w:rsidRPr="00147205">
              <w:rPr>
                <w:sz w:val="20"/>
                <w:szCs w:val="20"/>
              </w:rPr>
              <w:t>treet area</w:t>
            </w:r>
            <w:r w:rsidR="00147205" w:rsidRPr="00147205">
              <w:rPr>
                <w:sz w:val="20"/>
                <w:szCs w:val="20"/>
              </w:rPr>
              <w:t>s</w:t>
            </w:r>
            <w:r w:rsidRPr="00147205">
              <w:rPr>
                <w:sz w:val="20"/>
                <w:szCs w:val="20"/>
              </w:rPr>
              <w:t xml:space="preserve"> have been locations for criminality and prostitution, </w:t>
            </w:r>
            <w:r w:rsidR="00147205" w:rsidRPr="00147205">
              <w:rPr>
                <w:sz w:val="20"/>
                <w:szCs w:val="20"/>
              </w:rPr>
              <w:t xml:space="preserve">and signs of </w:t>
            </w:r>
            <w:r w:rsidRPr="00147205">
              <w:rPr>
                <w:sz w:val="20"/>
                <w:szCs w:val="20"/>
              </w:rPr>
              <w:t xml:space="preserve">sign of drug paraphernalia. </w:t>
            </w:r>
          </w:p>
        </w:tc>
        <w:tc>
          <w:tcPr>
            <w:tcW w:w="0" w:type="auto"/>
            <w:hideMark/>
          </w:tcPr>
          <w:p w14:paraId="6858A9DE" w14:textId="77777777" w:rsidR="008F2A37" w:rsidRPr="00147205" w:rsidRDefault="008F2A37" w:rsidP="00147205">
            <w:pPr>
              <w:rPr>
                <w:sz w:val="20"/>
                <w:szCs w:val="20"/>
              </w:rPr>
            </w:pPr>
            <w:r w:rsidRPr="00147205">
              <w:rPr>
                <w:sz w:val="20"/>
                <w:szCs w:val="20"/>
              </w:rPr>
              <w:t>River Place/City Road east was a rough sleeping location (into back of Castlefield). Possible signs of debris/access riverside along this section.</w:t>
            </w:r>
          </w:p>
        </w:tc>
        <w:tc>
          <w:tcPr>
            <w:tcW w:w="0" w:type="auto"/>
            <w:hideMark/>
          </w:tcPr>
          <w:p w14:paraId="2C79A342" w14:textId="77777777" w:rsidR="008F2A37" w:rsidRPr="00147205" w:rsidRDefault="008F2A37" w:rsidP="00147205">
            <w:pPr>
              <w:rPr>
                <w:sz w:val="20"/>
                <w:szCs w:val="20"/>
              </w:rPr>
            </w:pPr>
            <w:r w:rsidRPr="00147205">
              <w:rPr>
                <w:sz w:val="20"/>
                <w:szCs w:val="20"/>
              </w:rPr>
              <w:t xml:space="preserve">Mooring arm/basin below Jutland St (from Dale St/Rochdale Tow path) was more secluded and had pinch points/blind spots. </w:t>
            </w:r>
          </w:p>
        </w:tc>
      </w:tr>
    </w:tbl>
    <w:p w14:paraId="273274A9" w14:textId="2E3AF0C0" w:rsidR="008F2A37" w:rsidRPr="008F2A37" w:rsidRDefault="008F2A37" w:rsidP="008F2A37">
      <w:pPr>
        <w:pStyle w:val="Caption"/>
        <w:jc w:val="center"/>
        <w:rPr>
          <w:b w:val="0"/>
          <w:sz w:val="14"/>
          <w:szCs w:val="14"/>
        </w:rPr>
      </w:pPr>
      <w:r w:rsidRPr="008F2A37">
        <w:rPr>
          <w:b w:val="0"/>
          <w:sz w:val="14"/>
          <w:szCs w:val="14"/>
        </w:rPr>
        <w:t xml:space="preserve">Table </w:t>
      </w:r>
      <w:r w:rsidRPr="008F2A37">
        <w:rPr>
          <w:b w:val="0"/>
          <w:sz w:val="14"/>
          <w:szCs w:val="14"/>
        </w:rPr>
        <w:fldChar w:fldCharType="begin"/>
      </w:r>
      <w:r w:rsidRPr="008F2A37">
        <w:rPr>
          <w:b w:val="0"/>
          <w:sz w:val="14"/>
          <w:szCs w:val="14"/>
        </w:rPr>
        <w:instrText xml:space="preserve"> SEQ Table \* ARABIC </w:instrText>
      </w:r>
      <w:r w:rsidRPr="008F2A37">
        <w:rPr>
          <w:b w:val="0"/>
          <w:sz w:val="14"/>
          <w:szCs w:val="14"/>
        </w:rPr>
        <w:fldChar w:fldCharType="separate"/>
      </w:r>
      <w:r w:rsidR="00485F21">
        <w:rPr>
          <w:b w:val="0"/>
          <w:noProof/>
          <w:sz w:val="14"/>
          <w:szCs w:val="14"/>
        </w:rPr>
        <w:t>2</w:t>
      </w:r>
      <w:r w:rsidRPr="008F2A37">
        <w:rPr>
          <w:b w:val="0"/>
          <w:sz w:val="14"/>
          <w:szCs w:val="14"/>
        </w:rPr>
        <w:fldChar w:fldCharType="end"/>
      </w:r>
      <w:r w:rsidR="00147205">
        <w:rPr>
          <w:b w:val="0"/>
          <w:sz w:val="14"/>
          <w:szCs w:val="14"/>
        </w:rPr>
        <w:t xml:space="preserve">. </w:t>
      </w:r>
      <w:r w:rsidRPr="008F2A37">
        <w:rPr>
          <w:b w:val="0"/>
          <w:sz w:val="14"/>
          <w:szCs w:val="14"/>
        </w:rPr>
        <w:t>Overview of findings by waterway</w:t>
      </w:r>
    </w:p>
    <w:p w14:paraId="55B24B03" w14:textId="77777777" w:rsidR="00472A03" w:rsidRDefault="00472A03" w:rsidP="00472A03">
      <w:pPr>
        <w:pStyle w:val="BodyText"/>
        <w:ind w:right="245"/>
      </w:pPr>
    </w:p>
    <w:p w14:paraId="33F4A734" w14:textId="77777777" w:rsidR="00472A03" w:rsidRDefault="00472A03" w:rsidP="00472A03">
      <w:pPr>
        <w:pStyle w:val="BodyText"/>
        <w:ind w:right="245"/>
      </w:pPr>
    </w:p>
    <w:p w14:paraId="4BBF4C0F" w14:textId="77777777" w:rsidR="008F2A37" w:rsidRDefault="008F2A37">
      <w:pPr>
        <w:spacing w:before="0" w:line="276" w:lineRule="auto"/>
        <w:contextualSpacing w:val="0"/>
        <w:jc w:val="left"/>
        <w:rPr>
          <w:rFonts w:eastAsiaTheme="majorEastAsia" w:cstheme="majorBidi"/>
          <w:b/>
          <w:bCs/>
          <w:color w:val="000062"/>
          <w:sz w:val="48"/>
          <w:szCs w:val="28"/>
        </w:rPr>
      </w:pPr>
      <w:r>
        <w:br w:type="page"/>
      </w:r>
    </w:p>
    <w:p w14:paraId="04D5B0F2" w14:textId="77777777" w:rsidR="008F2A37" w:rsidRDefault="008F2A37" w:rsidP="002B5B31">
      <w:pPr>
        <w:pStyle w:val="Heading1"/>
        <w:sectPr w:rsidR="008F2A37" w:rsidSect="008F2A37">
          <w:pgSz w:w="16838" w:h="11906" w:orient="landscape"/>
          <w:pgMar w:top="992" w:right="1134" w:bottom="992" w:left="1440" w:header="510" w:footer="0" w:gutter="0"/>
          <w:cols w:space="708"/>
          <w:docGrid w:linePitch="360"/>
        </w:sectPr>
      </w:pPr>
    </w:p>
    <w:p w14:paraId="14F1F10F" w14:textId="77777777" w:rsidR="008026CB" w:rsidRDefault="008026CB" w:rsidP="002B5B31">
      <w:pPr>
        <w:pStyle w:val="Heading1"/>
      </w:pPr>
      <w:bookmarkStart w:id="123" w:name="_Toc532384711"/>
      <w:r w:rsidRPr="00396B89">
        <w:lastRenderedPageBreak/>
        <w:t>Conclusions</w:t>
      </w:r>
      <w:bookmarkEnd w:id="65"/>
      <w:bookmarkEnd w:id="66"/>
      <w:bookmarkEnd w:id="123"/>
    </w:p>
    <w:p w14:paraId="20B98852" w14:textId="2F86A89F" w:rsidR="00C211AC" w:rsidRPr="00AE4F56" w:rsidRDefault="00C211AC" w:rsidP="00AE4F56">
      <w:r w:rsidRPr="00AE4F56">
        <w:t>The risk ratings o</w:t>
      </w:r>
      <w:r w:rsidR="000278FB" w:rsidRPr="00AE4F56">
        <w:t xml:space="preserve">f the canal navigations and River </w:t>
      </w:r>
      <w:r w:rsidRPr="00AE4F56">
        <w:t xml:space="preserve">Irwell are broadly </w:t>
      </w:r>
      <w:proofErr w:type="gramStart"/>
      <w:r w:rsidRPr="00AE4F56">
        <w:t>similar to</w:t>
      </w:r>
      <w:proofErr w:type="gramEnd"/>
      <w:r w:rsidRPr="00AE4F56">
        <w:t xml:space="preserve"> those found in other locations across the UK.</w:t>
      </w:r>
    </w:p>
    <w:p w14:paraId="08AF6A4A" w14:textId="77777777" w:rsidR="00C211AC" w:rsidRPr="00AE4F56" w:rsidRDefault="00C211AC" w:rsidP="00AE4F56"/>
    <w:p w14:paraId="4C8D4AB6" w14:textId="09A18BE2" w:rsidR="00C211AC" w:rsidRPr="00AE4F56" w:rsidRDefault="000278FB" w:rsidP="00AE4F56">
      <w:r w:rsidRPr="00AE4F56">
        <w:t>Equally, characteristics</w:t>
      </w:r>
      <w:r w:rsidRPr="00AE4F56">
        <w:rPr>
          <w:spacing w:val="-11"/>
        </w:rPr>
        <w:t xml:space="preserve"> </w:t>
      </w:r>
      <w:r w:rsidRPr="00AE4F56">
        <w:t>and</w:t>
      </w:r>
      <w:r w:rsidRPr="00AE4F56">
        <w:rPr>
          <w:spacing w:val="-12"/>
        </w:rPr>
        <w:t xml:space="preserve"> </w:t>
      </w:r>
      <w:r w:rsidRPr="00AE4F56">
        <w:t>controls</w:t>
      </w:r>
      <w:r w:rsidRPr="00AE4F56">
        <w:rPr>
          <w:spacing w:val="-11"/>
        </w:rPr>
        <w:t xml:space="preserve"> on the River Irwell </w:t>
      </w:r>
      <w:r w:rsidRPr="00AE4F56">
        <w:t>are</w:t>
      </w:r>
      <w:r w:rsidRPr="00AE4F56">
        <w:rPr>
          <w:spacing w:val="-11"/>
        </w:rPr>
        <w:t xml:space="preserve"> </w:t>
      </w:r>
      <w:proofErr w:type="gramStart"/>
      <w:r w:rsidRPr="00AE4F56">
        <w:t>similar</w:t>
      </w:r>
      <w:r w:rsidRPr="00AE4F56">
        <w:rPr>
          <w:spacing w:val="-14"/>
        </w:rPr>
        <w:t xml:space="preserve"> </w:t>
      </w:r>
      <w:r w:rsidRPr="00AE4F56">
        <w:t>to</w:t>
      </w:r>
      <w:proofErr w:type="gramEnd"/>
      <w:r w:rsidRPr="00AE4F56">
        <w:rPr>
          <w:spacing w:val="-10"/>
        </w:rPr>
        <w:t xml:space="preserve"> </w:t>
      </w:r>
      <w:r w:rsidRPr="00AE4F56">
        <w:t>those</w:t>
      </w:r>
      <w:r w:rsidRPr="00AE4F56">
        <w:rPr>
          <w:spacing w:val="-11"/>
        </w:rPr>
        <w:t xml:space="preserve"> </w:t>
      </w:r>
      <w:r w:rsidRPr="00AE4F56">
        <w:t>found</w:t>
      </w:r>
      <w:r w:rsidRPr="00AE4F56">
        <w:rPr>
          <w:spacing w:val="-12"/>
        </w:rPr>
        <w:t xml:space="preserve"> </w:t>
      </w:r>
      <w:r w:rsidRPr="00AE4F56">
        <w:t>in</w:t>
      </w:r>
      <w:r w:rsidRPr="00AE4F56">
        <w:rPr>
          <w:spacing w:val="-12"/>
        </w:rPr>
        <w:t xml:space="preserve"> </w:t>
      </w:r>
      <w:r w:rsidRPr="00AE4F56">
        <w:t>many</w:t>
      </w:r>
      <w:r w:rsidRPr="00AE4F56">
        <w:rPr>
          <w:spacing w:val="-11"/>
        </w:rPr>
        <w:t xml:space="preserve"> </w:t>
      </w:r>
      <w:r w:rsidRPr="00AE4F56">
        <w:t>locations</w:t>
      </w:r>
      <w:r w:rsidRPr="00AE4F56">
        <w:rPr>
          <w:spacing w:val="-11"/>
        </w:rPr>
        <w:t xml:space="preserve"> </w:t>
      </w:r>
      <w:r w:rsidRPr="00AE4F56">
        <w:t>across</w:t>
      </w:r>
      <w:r w:rsidRPr="00AE4F56">
        <w:rPr>
          <w:spacing w:val="-14"/>
        </w:rPr>
        <w:t xml:space="preserve"> </w:t>
      </w:r>
      <w:r w:rsidRPr="00AE4F56">
        <w:t>the</w:t>
      </w:r>
      <w:r w:rsidRPr="00AE4F56">
        <w:rPr>
          <w:spacing w:val="-11"/>
        </w:rPr>
        <w:t xml:space="preserve"> </w:t>
      </w:r>
      <w:r w:rsidRPr="00AE4F56">
        <w:t xml:space="preserve">UK. </w:t>
      </w:r>
      <w:r w:rsidR="00C211AC" w:rsidRPr="00AE4F56">
        <w:t>The</w:t>
      </w:r>
      <w:r w:rsidR="00C211AC" w:rsidRPr="00AE4F56">
        <w:rPr>
          <w:spacing w:val="-11"/>
        </w:rPr>
        <w:t xml:space="preserve"> </w:t>
      </w:r>
      <w:r w:rsidR="00C211AC" w:rsidRPr="00AE4F56">
        <w:t xml:space="preserve">canal features running through the city centre have similarities to many other cities in the UK. There are </w:t>
      </w:r>
      <w:proofErr w:type="gramStart"/>
      <w:r w:rsidR="00C211AC" w:rsidRPr="00AE4F56">
        <w:t>a number of</w:t>
      </w:r>
      <w:proofErr w:type="gramEnd"/>
      <w:r w:rsidR="00C211AC" w:rsidRPr="00AE4F56">
        <w:t xml:space="preserve"> areas where usage and space constraints have resulted in an increased risk rating. There a</w:t>
      </w:r>
      <w:r w:rsidRPr="00AE4F56">
        <w:t>ppear</w:t>
      </w:r>
      <w:r w:rsidR="00C211AC" w:rsidRPr="00AE4F56">
        <w:t xml:space="preserve"> to be multifaceted reasons why these hazards exist and that risks are increased. These include </w:t>
      </w:r>
      <w:r w:rsidR="009D51C2" w:rsidRPr="00AE4F56">
        <w:t>the presence</w:t>
      </w:r>
      <w:r w:rsidR="00720011" w:rsidRPr="00AE4F56">
        <w:t xml:space="preserve"> of developments</w:t>
      </w:r>
      <w:r w:rsidR="00C211AC" w:rsidRPr="00AE4F56">
        <w:rPr>
          <w:spacing w:val="-7"/>
        </w:rPr>
        <w:t xml:space="preserve"> </w:t>
      </w:r>
      <w:r w:rsidR="00C211AC" w:rsidRPr="00AE4F56">
        <w:t>along</w:t>
      </w:r>
      <w:r w:rsidR="00C211AC" w:rsidRPr="00AE4F56">
        <w:rPr>
          <w:spacing w:val="-7"/>
        </w:rPr>
        <w:t xml:space="preserve"> </w:t>
      </w:r>
      <w:r w:rsidR="00C211AC" w:rsidRPr="00AE4F56">
        <w:t>the</w:t>
      </w:r>
      <w:r w:rsidR="00C211AC" w:rsidRPr="00AE4F56">
        <w:rPr>
          <w:spacing w:val="-9"/>
        </w:rPr>
        <w:t xml:space="preserve"> </w:t>
      </w:r>
      <w:r w:rsidR="00C211AC" w:rsidRPr="00AE4F56">
        <w:t>canal,</w:t>
      </w:r>
      <w:r w:rsidR="00C211AC" w:rsidRPr="00AE4F56">
        <w:rPr>
          <w:spacing w:val="-7"/>
        </w:rPr>
        <w:t xml:space="preserve"> </w:t>
      </w:r>
      <w:r w:rsidR="00C211AC" w:rsidRPr="00AE4F56">
        <w:t>the</w:t>
      </w:r>
      <w:r w:rsidR="00C211AC" w:rsidRPr="00AE4F56">
        <w:rPr>
          <w:spacing w:val="-6"/>
        </w:rPr>
        <w:t xml:space="preserve"> </w:t>
      </w:r>
      <w:r w:rsidR="00C211AC" w:rsidRPr="00AE4F56">
        <w:t>behaviour</w:t>
      </w:r>
      <w:r w:rsidR="00C211AC" w:rsidRPr="00AE4F56">
        <w:rPr>
          <w:spacing w:val="-9"/>
        </w:rPr>
        <w:t xml:space="preserve"> </w:t>
      </w:r>
      <w:r w:rsidR="00C211AC" w:rsidRPr="00AE4F56">
        <w:t>of</w:t>
      </w:r>
      <w:r w:rsidR="00C211AC" w:rsidRPr="00AE4F56">
        <w:rPr>
          <w:spacing w:val="-7"/>
        </w:rPr>
        <w:t xml:space="preserve"> </w:t>
      </w:r>
      <w:r w:rsidR="00C211AC" w:rsidRPr="00AE4F56">
        <w:t>the</w:t>
      </w:r>
      <w:r w:rsidR="00C211AC" w:rsidRPr="00AE4F56">
        <w:rPr>
          <w:spacing w:val="-8"/>
        </w:rPr>
        <w:t xml:space="preserve"> </w:t>
      </w:r>
      <w:r w:rsidR="00C211AC" w:rsidRPr="00AE4F56">
        <w:t>local</w:t>
      </w:r>
      <w:r w:rsidR="00C211AC" w:rsidRPr="00AE4F56">
        <w:rPr>
          <w:spacing w:val="-7"/>
        </w:rPr>
        <w:t xml:space="preserve"> </w:t>
      </w:r>
      <w:r w:rsidR="00C211AC" w:rsidRPr="00AE4F56">
        <w:t>populace</w:t>
      </w:r>
      <w:r w:rsidR="00C211AC" w:rsidRPr="00AE4F56">
        <w:rPr>
          <w:spacing w:val="-6"/>
        </w:rPr>
        <w:t xml:space="preserve"> </w:t>
      </w:r>
      <w:r w:rsidR="00C211AC" w:rsidRPr="00AE4F56">
        <w:t>and</w:t>
      </w:r>
      <w:r w:rsidR="00C211AC" w:rsidRPr="00AE4F56">
        <w:rPr>
          <w:spacing w:val="-10"/>
        </w:rPr>
        <w:t xml:space="preserve"> </w:t>
      </w:r>
      <w:r w:rsidR="00C211AC" w:rsidRPr="00AE4F56">
        <w:t>visitor</w:t>
      </w:r>
      <w:r w:rsidR="009D51C2" w:rsidRPr="00AE4F56">
        <w:t xml:space="preserve">s, </w:t>
      </w:r>
      <w:r w:rsidR="00C211AC" w:rsidRPr="00AE4F56">
        <w:t>and</w:t>
      </w:r>
      <w:r w:rsidR="00C211AC" w:rsidRPr="00AE4F56">
        <w:rPr>
          <w:spacing w:val="-7"/>
        </w:rPr>
        <w:t xml:space="preserve"> </w:t>
      </w:r>
      <w:r w:rsidR="00C211AC" w:rsidRPr="00AE4F56">
        <w:t>the</w:t>
      </w:r>
      <w:r w:rsidR="00C211AC" w:rsidRPr="00AE4F56">
        <w:rPr>
          <w:spacing w:val="-6"/>
        </w:rPr>
        <w:t xml:space="preserve"> </w:t>
      </w:r>
      <w:r w:rsidR="00C211AC" w:rsidRPr="00AE4F56">
        <w:t>use</w:t>
      </w:r>
      <w:r w:rsidR="00C211AC" w:rsidRPr="00AE4F56">
        <w:rPr>
          <w:spacing w:val="-8"/>
        </w:rPr>
        <w:t xml:space="preserve"> </w:t>
      </w:r>
      <w:r w:rsidR="00C211AC" w:rsidRPr="00AE4F56">
        <w:t>of</w:t>
      </w:r>
      <w:r w:rsidR="00C211AC" w:rsidRPr="00AE4F56">
        <w:rPr>
          <w:spacing w:val="-7"/>
        </w:rPr>
        <w:t xml:space="preserve"> </w:t>
      </w:r>
      <w:r w:rsidR="00C211AC" w:rsidRPr="00AE4F56">
        <w:t>the</w:t>
      </w:r>
      <w:r w:rsidR="00C211AC" w:rsidRPr="00AE4F56">
        <w:rPr>
          <w:spacing w:val="-8"/>
        </w:rPr>
        <w:t xml:space="preserve"> </w:t>
      </w:r>
      <w:r w:rsidR="00C211AC" w:rsidRPr="00AE4F56">
        <w:t>canal</w:t>
      </w:r>
      <w:r w:rsidR="00C211AC" w:rsidRPr="00AE4F56">
        <w:rPr>
          <w:spacing w:val="-7"/>
        </w:rPr>
        <w:t xml:space="preserve"> </w:t>
      </w:r>
      <w:r w:rsidR="00C211AC" w:rsidRPr="00AE4F56">
        <w:t>corridor as a commuter route.</w:t>
      </w:r>
    </w:p>
    <w:p w14:paraId="6377F9F0" w14:textId="77777777" w:rsidR="00C211AC" w:rsidRPr="00AE4F56" w:rsidRDefault="00C211AC" w:rsidP="00AE4F56"/>
    <w:p w14:paraId="76FBFF0B" w14:textId="4DB0C39B" w:rsidR="00423058" w:rsidRPr="0054600A" w:rsidRDefault="009D51C2" w:rsidP="00AE4F56">
      <w:pPr>
        <w:rPr>
          <w:color w:val="FF0000"/>
        </w:rPr>
      </w:pPr>
      <w:r w:rsidRPr="00AE4F56">
        <w:t>Between 2007 and July 2018, 28</w:t>
      </w:r>
      <w:r w:rsidRPr="00AE4F56">
        <w:rPr>
          <w:spacing w:val="-7"/>
        </w:rPr>
        <w:t xml:space="preserve"> </w:t>
      </w:r>
      <w:r w:rsidRPr="00AE4F56">
        <w:t>people</w:t>
      </w:r>
      <w:r w:rsidRPr="00AE4F56">
        <w:rPr>
          <w:spacing w:val="-6"/>
        </w:rPr>
        <w:t xml:space="preserve"> </w:t>
      </w:r>
      <w:r w:rsidRPr="00AE4F56">
        <w:t>drowned in Manchester city centre zone.</w:t>
      </w:r>
      <w:r w:rsidRPr="00AE4F56">
        <w:rPr>
          <w:spacing w:val="-6"/>
        </w:rPr>
        <w:t xml:space="preserve"> </w:t>
      </w:r>
      <w:r w:rsidRPr="00AE4F56">
        <w:t>An</w:t>
      </w:r>
      <w:r w:rsidRPr="00AE4F56">
        <w:rPr>
          <w:spacing w:val="-7"/>
        </w:rPr>
        <w:t xml:space="preserve"> </w:t>
      </w:r>
      <w:r w:rsidRPr="00AE4F56">
        <w:t>overwhelming</w:t>
      </w:r>
      <w:r w:rsidRPr="00AE4F56">
        <w:rPr>
          <w:spacing w:val="-7"/>
        </w:rPr>
        <w:t xml:space="preserve"> </w:t>
      </w:r>
      <w:r w:rsidRPr="00AE4F56">
        <w:t>number</w:t>
      </w:r>
      <w:r w:rsidRPr="00AE4F56">
        <w:rPr>
          <w:spacing w:val="-9"/>
        </w:rPr>
        <w:t xml:space="preserve"> </w:t>
      </w:r>
      <w:r w:rsidRPr="00AE4F56">
        <w:t>of</w:t>
      </w:r>
      <w:r w:rsidRPr="00AE4F56">
        <w:rPr>
          <w:spacing w:val="-7"/>
        </w:rPr>
        <w:t xml:space="preserve"> </w:t>
      </w:r>
      <w:r w:rsidRPr="00AE4F56">
        <w:t>these</w:t>
      </w:r>
      <w:r w:rsidRPr="00AE4F56">
        <w:rPr>
          <w:spacing w:val="-9"/>
        </w:rPr>
        <w:t xml:space="preserve"> drownings </w:t>
      </w:r>
      <w:r w:rsidRPr="00AE4F56">
        <w:t>happened</w:t>
      </w:r>
      <w:r w:rsidRPr="00AE4F56">
        <w:rPr>
          <w:spacing w:val="-7"/>
        </w:rPr>
        <w:t xml:space="preserve"> </w:t>
      </w:r>
      <w:r w:rsidRPr="00AE4F56">
        <w:t>during</w:t>
      </w:r>
      <w:r w:rsidRPr="00AE4F56">
        <w:rPr>
          <w:spacing w:val="-7"/>
        </w:rPr>
        <w:t xml:space="preserve"> </w:t>
      </w:r>
      <w:r w:rsidRPr="00AE4F56">
        <w:t>the</w:t>
      </w:r>
      <w:r w:rsidRPr="00AE4F56">
        <w:rPr>
          <w:spacing w:val="-6"/>
        </w:rPr>
        <w:t xml:space="preserve"> </w:t>
      </w:r>
      <w:r w:rsidRPr="00AE4F56">
        <w:t>hours</w:t>
      </w:r>
      <w:r w:rsidRPr="00AE4F56">
        <w:rPr>
          <w:spacing w:val="-9"/>
        </w:rPr>
        <w:t xml:space="preserve"> </w:t>
      </w:r>
      <w:r w:rsidRPr="00AE4F56">
        <w:t>of darkness</w:t>
      </w:r>
      <w:r w:rsidR="00C211AC" w:rsidRPr="00AE4F56">
        <w:t>. These individuals</w:t>
      </w:r>
      <w:r w:rsidRPr="00AE4F56">
        <w:t xml:space="preserve">, all bar two, </w:t>
      </w:r>
      <w:r w:rsidR="0054600A">
        <w:t xml:space="preserve">were </w:t>
      </w:r>
      <w:r w:rsidRPr="00AE4F56">
        <w:t xml:space="preserve">men and inebriation played a part in a significant proportion of the events that led to their deaths. </w:t>
      </w:r>
      <w:r w:rsidR="00C211AC" w:rsidRPr="00AE4F56">
        <w:t xml:space="preserve">There has been an average of </w:t>
      </w:r>
      <w:r w:rsidRPr="00AE4F56">
        <w:t xml:space="preserve">between 2 and </w:t>
      </w:r>
      <w:r w:rsidR="00C211AC" w:rsidRPr="00AE4F56">
        <w:t>3 fatalities a year over the period, and a further 5 non-fatal incidents over the shorter period. Our experience in other cities suggest</w:t>
      </w:r>
      <w:r w:rsidRPr="00AE4F56">
        <w:t>s</w:t>
      </w:r>
      <w:r w:rsidR="00C211AC" w:rsidRPr="00AE4F56">
        <w:t xml:space="preserve"> </w:t>
      </w:r>
      <w:r w:rsidR="00AE4F56" w:rsidRPr="00AE4F56">
        <w:t>this scale</w:t>
      </w:r>
      <w:r w:rsidR="00C211AC" w:rsidRPr="00AE4F56">
        <w:t xml:space="preserve"> of harm </w:t>
      </w:r>
      <w:r w:rsidRPr="00AE4F56">
        <w:t xml:space="preserve">is </w:t>
      </w:r>
      <w:r w:rsidR="00C211AC" w:rsidRPr="00AE4F56">
        <w:t xml:space="preserve">not unique to Manchester. </w:t>
      </w:r>
      <w:r w:rsidR="00423058" w:rsidRPr="00AE4F56">
        <w:t xml:space="preserve"> </w:t>
      </w:r>
      <w:r w:rsidR="0026695F" w:rsidRPr="001A4530">
        <w:t xml:space="preserve">The </w:t>
      </w:r>
      <w:r w:rsidR="00D270FC" w:rsidRPr="001A4530">
        <w:t>MWSP</w:t>
      </w:r>
      <w:r w:rsidR="0026695F" w:rsidRPr="001A4530">
        <w:t xml:space="preserve"> uses incident </w:t>
      </w:r>
      <w:r w:rsidRPr="001A4530">
        <w:t xml:space="preserve">data to good </w:t>
      </w:r>
      <w:proofErr w:type="gramStart"/>
      <w:r w:rsidRPr="001A4530">
        <w:t>effect, and</w:t>
      </w:r>
      <w:proofErr w:type="gramEnd"/>
      <w:r w:rsidRPr="001A4530">
        <w:t xml:space="preserve"> fosters </w:t>
      </w:r>
      <w:r w:rsidR="0054600A" w:rsidRPr="001A4530">
        <w:t>o</w:t>
      </w:r>
      <w:r w:rsidR="0026695F" w:rsidRPr="001A4530">
        <w:t>pen discussions whilst reviewing incidents. Further use of tools such as checklists for data completeness may improve structured data held, and importantly help to capture/refine the information discussed in event reviews.</w:t>
      </w:r>
    </w:p>
    <w:p w14:paraId="6A498AF5" w14:textId="77777777" w:rsidR="00423058" w:rsidRPr="00AE4F56" w:rsidRDefault="00423058" w:rsidP="00AE4F56"/>
    <w:p w14:paraId="411627B1" w14:textId="171AD96C" w:rsidR="00C211AC" w:rsidRPr="00AE4F56" w:rsidRDefault="00C211AC" w:rsidP="00AE4F56">
      <w:r w:rsidRPr="00AE4F56">
        <w:t>Lighting along the canal routes is not consistent and areas of antisocial behaviour and crime were apparent during</w:t>
      </w:r>
      <w:r w:rsidRPr="00AE4F56">
        <w:rPr>
          <w:spacing w:val="-13"/>
        </w:rPr>
        <w:t xml:space="preserve"> </w:t>
      </w:r>
      <w:r w:rsidRPr="00AE4F56">
        <w:t>our</w:t>
      </w:r>
      <w:r w:rsidRPr="00AE4F56">
        <w:rPr>
          <w:spacing w:val="-13"/>
        </w:rPr>
        <w:t xml:space="preserve"> </w:t>
      </w:r>
      <w:r w:rsidRPr="00AE4F56">
        <w:t>visits.</w:t>
      </w:r>
      <w:r w:rsidRPr="00AE4F56">
        <w:rPr>
          <w:spacing w:val="-13"/>
        </w:rPr>
        <w:t xml:space="preserve"> </w:t>
      </w:r>
      <w:r w:rsidRPr="00AE4F56">
        <w:t>A</w:t>
      </w:r>
      <w:r w:rsidRPr="00AE4F56">
        <w:rPr>
          <w:spacing w:val="-13"/>
        </w:rPr>
        <w:t xml:space="preserve"> </w:t>
      </w:r>
      <w:r w:rsidRPr="00AE4F56">
        <w:t>programme</w:t>
      </w:r>
      <w:r w:rsidRPr="00AE4F56">
        <w:rPr>
          <w:spacing w:val="-14"/>
        </w:rPr>
        <w:t xml:space="preserve"> </w:t>
      </w:r>
      <w:r w:rsidRPr="00AE4F56">
        <w:t>of</w:t>
      </w:r>
      <w:r w:rsidRPr="00AE4F56">
        <w:rPr>
          <w:spacing w:val="-15"/>
        </w:rPr>
        <w:t xml:space="preserve"> </w:t>
      </w:r>
      <w:r w:rsidRPr="00AE4F56">
        <w:t>actions</w:t>
      </w:r>
      <w:r w:rsidRPr="00AE4F56">
        <w:rPr>
          <w:spacing w:val="-15"/>
        </w:rPr>
        <w:t xml:space="preserve"> </w:t>
      </w:r>
      <w:r w:rsidRPr="00AE4F56">
        <w:t>which</w:t>
      </w:r>
      <w:r w:rsidRPr="00AE4F56">
        <w:rPr>
          <w:spacing w:val="-13"/>
        </w:rPr>
        <w:t xml:space="preserve"> </w:t>
      </w:r>
      <w:r w:rsidRPr="00AE4F56">
        <w:t>improve</w:t>
      </w:r>
      <w:r w:rsidRPr="00AE4F56">
        <w:rPr>
          <w:spacing w:val="-12"/>
        </w:rPr>
        <w:t xml:space="preserve"> </w:t>
      </w:r>
      <w:r w:rsidR="00E219E8" w:rsidRPr="00AE4F56">
        <w:t>physical</w:t>
      </w:r>
      <w:r w:rsidR="00E219E8" w:rsidRPr="00AE4F56">
        <w:rPr>
          <w:spacing w:val="-15"/>
        </w:rPr>
        <w:t xml:space="preserve"> </w:t>
      </w:r>
      <w:r w:rsidR="00E219E8" w:rsidRPr="00AE4F56">
        <w:t>safety,</w:t>
      </w:r>
      <w:r w:rsidR="00E219E8" w:rsidRPr="00AE4F56">
        <w:rPr>
          <w:spacing w:val="-14"/>
        </w:rPr>
        <w:t xml:space="preserve"> </w:t>
      </w:r>
      <w:r w:rsidR="00E219E8" w:rsidRPr="00AE4F56">
        <w:t>alongside</w:t>
      </w:r>
      <w:r w:rsidR="00E219E8" w:rsidRPr="00AE4F56">
        <w:rPr>
          <w:spacing w:val="-14"/>
        </w:rPr>
        <w:t xml:space="preserve"> </w:t>
      </w:r>
      <w:r w:rsidR="00E219E8" w:rsidRPr="00AE4F56">
        <w:t>reducing</w:t>
      </w:r>
      <w:r w:rsidR="00E219E8" w:rsidRPr="00AE4F56">
        <w:rPr>
          <w:spacing w:val="-13"/>
        </w:rPr>
        <w:t xml:space="preserve"> </w:t>
      </w:r>
      <w:r w:rsidR="00E219E8" w:rsidRPr="00AE4F56">
        <w:t>antisocial</w:t>
      </w:r>
      <w:r w:rsidR="00E219E8" w:rsidRPr="00AE4F56">
        <w:rPr>
          <w:spacing w:val="-13"/>
        </w:rPr>
        <w:t xml:space="preserve"> </w:t>
      </w:r>
      <w:r w:rsidR="00E219E8" w:rsidRPr="00AE4F56">
        <w:t xml:space="preserve">behaviour, passively reducing crime and providing benefits for the general environment and users, </w:t>
      </w:r>
      <w:proofErr w:type="gramStart"/>
      <w:r w:rsidR="00E219E8" w:rsidRPr="00AE4F56">
        <w:t xml:space="preserve">are </w:t>
      </w:r>
      <w:r w:rsidRPr="00AE4F56">
        <w:t>considered to be</w:t>
      </w:r>
      <w:proofErr w:type="gramEnd"/>
      <w:r w:rsidRPr="00AE4F56">
        <w:t xml:space="preserve"> preferential as the city develops and</w:t>
      </w:r>
      <w:r w:rsidRPr="00AE4F56">
        <w:rPr>
          <w:spacing w:val="-3"/>
        </w:rPr>
        <w:t xml:space="preserve"> </w:t>
      </w:r>
      <w:r w:rsidRPr="00AE4F56">
        <w:t>grows.</w:t>
      </w:r>
    </w:p>
    <w:p w14:paraId="5BADB9D5" w14:textId="77777777" w:rsidR="002C4E9F" w:rsidRPr="00AE4F56" w:rsidRDefault="002C4E9F" w:rsidP="00AE4F56"/>
    <w:p w14:paraId="32BEF8A5" w14:textId="11A330C9" w:rsidR="00C211AC" w:rsidRPr="00AE4F56" w:rsidRDefault="002C4E9F" w:rsidP="00AE4F56">
      <w:proofErr w:type="gramStart"/>
      <w:r w:rsidRPr="00AE4F56">
        <w:t>A number of</w:t>
      </w:r>
      <w:proofErr w:type="gramEnd"/>
      <w:r w:rsidRPr="00AE4F56">
        <w:t xml:space="preserve"> physical changes that will benefit public safety in the future have been identified</w:t>
      </w:r>
      <w:r w:rsidR="00E219E8" w:rsidRPr="00AE4F56">
        <w:t>. These</w:t>
      </w:r>
      <w:r w:rsidRPr="00AE4F56">
        <w:t xml:space="preserve"> need t</w:t>
      </w:r>
      <w:r w:rsidR="00B827A2" w:rsidRPr="00AE4F56">
        <w:t xml:space="preserve">o be addressed in a strategic way, </w:t>
      </w:r>
      <w:r w:rsidR="00C211AC" w:rsidRPr="00AE4F56">
        <w:t>including fencing as a catching feature at junctions, lighting improvements and education of routes around Manchester, particularly at night.</w:t>
      </w:r>
    </w:p>
    <w:p w14:paraId="6355AABB" w14:textId="77777777" w:rsidR="00C211AC" w:rsidRPr="00AE4F56" w:rsidRDefault="00C211AC" w:rsidP="00AE4F56"/>
    <w:p w14:paraId="6883AB23" w14:textId="4BF775EF" w:rsidR="00C211AC" w:rsidRPr="00AE4F56" w:rsidRDefault="00C211AC" w:rsidP="00AE4F56">
      <w:r w:rsidRPr="00AE4F56">
        <w:t>The use of the waters</w:t>
      </w:r>
      <w:r w:rsidR="0054600A">
        <w:t xml:space="preserve">ide areas for rough sleeping was </w:t>
      </w:r>
      <w:r w:rsidRPr="00AE4F56">
        <w:t>obvious during our visits</w:t>
      </w:r>
      <w:r w:rsidR="00E219E8" w:rsidRPr="00AE4F56">
        <w:t xml:space="preserve">; </w:t>
      </w:r>
      <w:r w:rsidR="0054600A">
        <w:t>people who rough sleep</w:t>
      </w:r>
      <w:r w:rsidR="00E219E8" w:rsidRPr="00AE4F56">
        <w:t xml:space="preserve"> </w:t>
      </w:r>
      <w:proofErr w:type="gramStart"/>
      <w:r w:rsidR="00E219E8" w:rsidRPr="00AE4F56">
        <w:t>are</w:t>
      </w:r>
      <w:proofErr w:type="gramEnd"/>
      <w:r w:rsidR="00E219E8" w:rsidRPr="00AE4F56">
        <w:t xml:space="preserve"> a particularly vulnerable group, sometimes sleeping in </w:t>
      </w:r>
      <w:r w:rsidRPr="00AE4F56">
        <w:t xml:space="preserve">higher risk locations prone to flooding. We expect the locations observed to be </w:t>
      </w:r>
      <w:r w:rsidR="00E219E8" w:rsidRPr="00AE4F56">
        <w:t>comparatively</w:t>
      </w:r>
      <w:r w:rsidRPr="00AE4F56">
        <w:t xml:space="preserve"> dry/warmer and secluded from passers-by, particularly in winter. </w:t>
      </w:r>
      <w:r w:rsidR="00E219E8" w:rsidRPr="00AE4F56">
        <w:t xml:space="preserve">We suggest that locations, particularly those in the flood zone and at expected higher water periods, should be a focus for observation/visits. </w:t>
      </w:r>
      <w:r w:rsidRPr="00AE4F56">
        <w:t>The broader actions taken by the city to address the underlying issues should be commended.</w:t>
      </w:r>
    </w:p>
    <w:p w14:paraId="1E494A70" w14:textId="77777777" w:rsidR="00C211AC" w:rsidRPr="00AE4F56" w:rsidRDefault="00C211AC" w:rsidP="00AE4F56"/>
    <w:p w14:paraId="7CB973AA" w14:textId="33EB88E4" w:rsidR="00C211AC" w:rsidRPr="00AE4F56" w:rsidRDefault="00C211AC" w:rsidP="00AE4F56">
      <w:r w:rsidRPr="00AE4F56">
        <w:t>The use of the canal areas at night, and particularly by students and younger males</w:t>
      </w:r>
      <w:r w:rsidR="00E219E8" w:rsidRPr="00AE4F56">
        <w:t>,</w:t>
      </w:r>
      <w:r w:rsidRPr="00AE4F56">
        <w:t xml:space="preserve"> needs to be addressed so that more appropriate routes and behaviours are encouraged around the waterways in Manchester.</w:t>
      </w:r>
    </w:p>
    <w:p w14:paraId="71973DCF" w14:textId="77777777" w:rsidR="00C211AC" w:rsidRPr="00AE4F56" w:rsidRDefault="00C211AC" w:rsidP="00AE4F56">
      <w:pPr>
        <w:rPr>
          <w:sz w:val="21"/>
        </w:rPr>
      </w:pPr>
    </w:p>
    <w:p w14:paraId="522B348B" w14:textId="3DD1ABF7" w:rsidR="00C211AC" w:rsidRPr="00AE4F56" w:rsidRDefault="003A071B" w:rsidP="00AE4F56">
      <w:r w:rsidRPr="00AE4F56">
        <w:lastRenderedPageBreak/>
        <w:t xml:space="preserve">Coroners have previously recommended that improvements to information and </w:t>
      </w:r>
      <w:proofErr w:type="gramStart"/>
      <w:r w:rsidRPr="00AE4F56">
        <w:t>PRE may</w:t>
      </w:r>
      <w:proofErr w:type="gramEnd"/>
      <w:r w:rsidRPr="00AE4F56">
        <w:t xml:space="preserve"> be beneficial to preventing future deaths. A c</w:t>
      </w:r>
      <w:r w:rsidR="00E219E8" w:rsidRPr="00AE4F56">
        <w:t>ommunity-</w:t>
      </w:r>
      <w:r w:rsidRPr="00AE4F56">
        <w:t xml:space="preserve">led approach which deploys </w:t>
      </w:r>
      <w:r w:rsidR="00E219E8" w:rsidRPr="00AE4F56">
        <w:t>at bars, venues and strategic public spaces, as well as training for key people will, we believe, add resilience against drowning within the city centre.</w:t>
      </w:r>
    </w:p>
    <w:p w14:paraId="19E43D86" w14:textId="12808EC3" w:rsidR="005D7589" w:rsidRPr="00AE4F56" w:rsidRDefault="005D7589" w:rsidP="00AE4F56"/>
    <w:p w14:paraId="7C6D8DDB" w14:textId="2E5869B5" w:rsidR="005D7589" w:rsidRPr="00AE4F56" w:rsidRDefault="005D7589" w:rsidP="00AE4F56">
      <w:r w:rsidRPr="00AE4F56">
        <w:t xml:space="preserve">We noted that </w:t>
      </w:r>
      <w:r w:rsidR="00E219E8" w:rsidRPr="00AE4F56">
        <w:t xml:space="preserve">a well-designed, dedicated pedestrian bridge </w:t>
      </w:r>
      <w:r w:rsidRPr="00AE4F56">
        <w:t xml:space="preserve">is provided across </w:t>
      </w:r>
      <w:r w:rsidR="00E219E8" w:rsidRPr="00AE4F56">
        <w:t>Tib Lock – the action in hand</w:t>
      </w:r>
      <w:r w:rsidRPr="00AE4F56">
        <w:t xml:space="preserve">, by the Canal &amp; River Trust to introduce a suitable design of railing here as a permanent feature is to be </w:t>
      </w:r>
      <w:r w:rsidR="00E219E8" w:rsidRPr="00AE4F56">
        <w:t xml:space="preserve">supported, </w:t>
      </w:r>
      <w:r w:rsidRPr="00AE4F56">
        <w:t>given the ongoing need to direct people to the footbridge.</w:t>
      </w:r>
    </w:p>
    <w:p w14:paraId="3CE2B621" w14:textId="6BD65E15" w:rsidR="00C211AC" w:rsidRPr="00AE4F56" w:rsidRDefault="00C211AC" w:rsidP="00AE4F56">
      <w:r w:rsidRPr="00AE4F56">
        <w:tab/>
      </w:r>
    </w:p>
    <w:p w14:paraId="6071EE3F" w14:textId="6D59BEBE" w:rsidR="00C211AC" w:rsidRPr="00AE4F56" w:rsidRDefault="00C211AC" w:rsidP="00AE4F56">
      <w:r w:rsidRPr="00AE4F56">
        <w:t xml:space="preserve">The city should be commended for having an established water safety partnership. The leadership for the actions and changes across the city needs to </w:t>
      </w:r>
      <w:proofErr w:type="gramStart"/>
      <w:r w:rsidRPr="00AE4F56">
        <w:t>coordinated</w:t>
      </w:r>
      <w:proofErr w:type="gramEnd"/>
      <w:r w:rsidRPr="00AE4F56">
        <w:t xml:space="preserve"> closely so that the group can work proactively and in step</w:t>
      </w:r>
      <w:r w:rsidRPr="00AE4F56">
        <w:rPr>
          <w:spacing w:val="-5"/>
        </w:rPr>
        <w:t xml:space="preserve"> </w:t>
      </w:r>
      <w:r w:rsidRPr="00AE4F56">
        <w:t>with</w:t>
      </w:r>
      <w:r w:rsidRPr="00AE4F56">
        <w:rPr>
          <w:spacing w:val="-5"/>
        </w:rPr>
        <w:t xml:space="preserve"> </w:t>
      </w:r>
      <w:r w:rsidRPr="00AE4F56">
        <w:t>the</w:t>
      </w:r>
      <w:r w:rsidRPr="00AE4F56">
        <w:rPr>
          <w:spacing w:val="-4"/>
        </w:rPr>
        <w:t xml:space="preserve"> </w:t>
      </w:r>
      <w:r w:rsidRPr="00AE4F56">
        <w:t>fast</w:t>
      </w:r>
      <w:r w:rsidRPr="00AE4F56">
        <w:rPr>
          <w:spacing w:val="-4"/>
        </w:rPr>
        <w:t xml:space="preserve"> </w:t>
      </w:r>
      <w:r w:rsidRPr="00AE4F56">
        <w:t>pace</w:t>
      </w:r>
      <w:r w:rsidRPr="00AE4F56">
        <w:rPr>
          <w:spacing w:val="-6"/>
        </w:rPr>
        <w:t xml:space="preserve"> </w:t>
      </w:r>
      <w:r w:rsidRPr="00AE4F56">
        <w:t>of</w:t>
      </w:r>
      <w:r w:rsidRPr="00AE4F56">
        <w:rPr>
          <w:spacing w:val="-5"/>
        </w:rPr>
        <w:t xml:space="preserve"> </w:t>
      </w:r>
      <w:r w:rsidRPr="00AE4F56">
        <w:t>change</w:t>
      </w:r>
      <w:r w:rsidRPr="00AE4F56">
        <w:rPr>
          <w:spacing w:val="-4"/>
        </w:rPr>
        <w:t xml:space="preserve"> </w:t>
      </w:r>
      <w:r w:rsidRPr="00AE4F56">
        <w:t>across</w:t>
      </w:r>
      <w:r w:rsidRPr="00AE4F56">
        <w:rPr>
          <w:spacing w:val="-4"/>
        </w:rPr>
        <w:t xml:space="preserve"> </w:t>
      </w:r>
      <w:r w:rsidRPr="00AE4F56">
        <w:t>the</w:t>
      </w:r>
      <w:r w:rsidRPr="00AE4F56">
        <w:rPr>
          <w:spacing w:val="-6"/>
        </w:rPr>
        <w:t xml:space="preserve"> </w:t>
      </w:r>
      <w:r w:rsidRPr="00AE4F56">
        <w:t>city.</w:t>
      </w:r>
      <w:r w:rsidRPr="00AE4F56">
        <w:rPr>
          <w:spacing w:val="-5"/>
        </w:rPr>
        <w:t xml:space="preserve"> </w:t>
      </w:r>
      <w:r w:rsidRPr="00AE4F56">
        <w:t>This</w:t>
      </w:r>
      <w:r w:rsidRPr="00AE4F56">
        <w:rPr>
          <w:spacing w:val="-7"/>
        </w:rPr>
        <w:t xml:space="preserve"> </w:t>
      </w:r>
      <w:r w:rsidRPr="00AE4F56">
        <w:t>would</w:t>
      </w:r>
      <w:r w:rsidRPr="00AE4F56">
        <w:rPr>
          <w:spacing w:val="-5"/>
        </w:rPr>
        <w:t xml:space="preserve"> </w:t>
      </w:r>
      <w:r w:rsidRPr="00AE4F56">
        <w:t>be</w:t>
      </w:r>
      <w:r w:rsidRPr="00AE4F56">
        <w:rPr>
          <w:spacing w:val="-4"/>
        </w:rPr>
        <w:t xml:space="preserve"> </w:t>
      </w:r>
      <w:r w:rsidRPr="00AE4F56">
        <w:t>greatly</w:t>
      </w:r>
      <w:r w:rsidRPr="00AE4F56">
        <w:rPr>
          <w:spacing w:val="-3"/>
        </w:rPr>
        <w:t xml:space="preserve"> </w:t>
      </w:r>
      <w:r w:rsidRPr="00AE4F56">
        <w:t>improved</w:t>
      </w:r>
      <w:r w:rsidRPr="00AE4F56">
        <w:rPr>
          <w:spacing w:val="-7"/>
        </w:rPr>
        <w:t xml:space="preserve"> </w:t>
      </w:r>
      <w:r w:rsidR="00E219E8" w:rsidRPr="00AE4F56">
        <w:t>if there were</w:t>
      </w:r>
      <w:r w:rsidRPr="00AE4F56">
        <w:t xml:space="preserve"> a refined focus brought to the political</w:t>
      </w:r>
      <w:r w:rsidRPr="00AE4F56">
        <w:rPr>
          <w:spacing w:val="-7"/>
        </w:rPr>
        <w:t xml:space="preserve"> </w:t>
      </w:r>
      <w:r w:rsidRPr="00AE4F56">
        <w:t>oversight and executive</w:t>
      </w:r>
      <w:r w:rsidRPr="00AE4F56">
        <w:rPr>
          <w:spacing w:val="-4"/>
        </w:rPr>
        <w:t xml:space="preserve"> </w:t>
      </w:r>
      <w:r w:rsidRPr="00AE4F56">
        <w:t>support.</w:t>
      </w:r>
    </w:p>
    <w:p w14:paraId="0DCDD410" w14:textId="77777777" w:rsidR="00C211AC" w:rsidRPr="00C211AC" w:rsidRDefault="00C211AC" w:rsidP="00C211AC"/>
    <w:p w14:paraId="2C4D0FE1" w14:textId="77777777" w:rsidR="00D54B7B" w:rsidRDefault="00D54B7B" w:rsidP="002B5B31">
      <w:pPr>
        <w:pStyle w:val="Heading1"/>
      </w:pPr>
      <w:bookmarkStart w:id="124" w:name="_Toc411940932"/>
      <w:bookmarkStart w:id="125" w:name="_Toc453918379"/>
    </w:p>
    <w:p w14:paraId="2366E8B5" w14:textId="77777777" w:rsidR="00D54B7B" w:rsidRDefault="00D54B7B" w:rsidP="002B5B31">
      <w:pPr>
        <w:pStyle w:val="Heading1"/>
      </w:pPr>
    </w:p>
    <w:bookmarkEnd w:id="124"/>
    <w:bookmarkEnd w:id="125"/>
    <w:p w14:paraId="3DFA238C" w14:textId="77777777" w:rsidR="009F7F19" w:rsidRDefault="009F7F19" w:rsidP="009F7F19">
      <w:pPr>
        <w:pStyle w:val="BodyText3"/>
      </w:pPr>
      <w:r>
        <w:br w:type="page"/>
      </w:r>
    </w:p>
    <w:p w14:paraId="403289C0" w14:textId="69C2DBBB" w:rsidR="004E36EB" w:rsidRDefault="008F2A37" w:rsidP="004E36EB">
      <w:pPr>
        <w:pStyle w:val="Heading1"/>
      </w:pPr>
      <w:bookmarkStart w:id="126" w:name="_Toc532384712"/>
      <w:r>
        <w:lastRenderedPageBreak/>
        <w:t>R</w:t>
      </w:r>
      <w:r w:rsidR="00C211AC">
        <w:t>ecommendations</w:t>
      </w:r>
      <w:bookmarkEnd w:id="126"/>
    </w:p>
    <w:p w14:paraId="73747DAE" w14:textId="38A55479" w:rsidR="002C0A8E" w:rsidRDefault="002C0A8E" w:rsidP="002C0A8E"/>
    <w:tbl>
      <w:tblPr>
        <w:tblStyle w:val="TableGrid"/>
        <w:tblW w:w="10201" w:type="dxa"/>
        <w:tblLook w:val="04A0" w:firstRow="1" w:lastRow="0" w:firstColumn="1" w:lastColumn="0" w:noHBand="0" w:noVBand="1"/>
      </w:tblPr>
      <w:tblGrid>
        <w:gridCol w:w="579"/>
        <w:gridCol w:w="9622"/>
      </w:tblGrid>
      <w:tr w:rsidR="002C0A8E" w:rsidRPr="00AE4F56" w14:paraId="6F2EB92D" w14:textId="77777777" w:rsidTr="00E84CFE">
        <w:tc>
          <w:tcPr>
            <w:tcW w:w="568" w:type="dxa"/>
          </w:tcPr>
          <w:p w14:paraId="362AC117" w14:textId="77777777" w:rsidR="002C0A8E" w:rsidRPr="00AE4F56" w:rsidRDefault="002C0A8E" w:rsidP="00916442">
            <w:pPr>
              <w:rPr>
                <w:b/>
              </w:rPr>
            </w:pPr>
            <w:r w:rsidRPr="00AE4F56">
              <w:rPr>
                <w:b/>
              </w:rPr>
              <w:t>Ref.</w:t>
            </w:r>
          </w:p>
        </w:tc>
        <w:tc>
          <w:tcPr>
            <w:tcW w:w="9633" w:type="dxa"/>
          </w:tcPr>
          <w:p w14:paraId="213E5424" w14:textId="3454D738" w:rsidR="002C0A8E" w:rsidRPr="00AE4F56" w:rsidRDefault="00E84CFE" w:rsidP="00916442">
            <w:pPr>
              <w:rPr>
                <w:b/>
              </w:rPr>
            </w:pPr>
            <w:r w:rsidRPr="00AE4F56">
              <w:rPr>
                <w:b/>
              </w:rPr>
              <w:t>Action</w:t>
            </w:r>
          </w:p>
        </w:tc>
      </w:tr>
      <w:tr w:rsidR="002C0A8E" w:rsidRPr="00E84CFE" w14:paraId="094EE7E9" w14:textId="77777777" w:rsidTr="00E84CFE">
        <w:trPr>
          <w:trHeight w:val="986"/>
        </w:trPr>
        <w:tc>
          <w:tcPr>
            <w:tcW w:w="568" w:type="dxa"/>
          </w:tcPr>
          <w:p w14:paraId="6E82D3DA" w14:textId="77777777" w:rsidR="002C0A8E" w:rsidRPr="00E84CFE" w:rsidRDefault="002C0A8E" w:rsidP="00916442">
            <w:r w:rsidRPr="00E84CFE">
              <w:t>1.</w:t>
            </w:r>
          </w:p>
        </w:tc>
        <w:tc>
          <w:tcPr>
            <w:tcW w:w="9633" w:type="dxa"/>
          </w:tcPr>
          <w:p w14:paraId="2C06509A" w14:textId="2C4621B5" w:rsidR="002C0A8E" w:rsidRPr="00E84CFE" w:rsidRDefault="002C0A8E" w:rsidP="00916442">
            <w:r w:rsidRPr="00E84CFE">
              <w:t xml:space="preserve">Whilst we commend the city for the development of a water safety partnership. Leaders in the City and Combined Authority should define further the executive reporting route(s) and political oversight of the </w:t>
            </w:r>
            <w:r w:rsidR="00D270FC">
              <w:t>MWSP</w:t>
            </w:r>
            <w:r w:rsidRPr="00E84CFE">
              <w:t xml:space="preserve"> and its work.</w:t>
            </w:r>
          </w:p>
        </w:tc>
      </w:tr>
      <w:tr w:rsidR="002C0A8E" w:rsidRPr="00E84CFE" w14:paraId="6817B70C" w14:textId="77777777" w:rsidTr="00E84CFE">
        <w:tc>
          <w:tcPr>
            <w:tcW w:w="568" w:type="dxa"/>
          </w:tcPr>
          <w:p w14:paraId="33237F75" w14:textId="77777777" w:rsidR="002C0A8E" w:rsidRPr="00E84CFE" w:rsidRDefault="002C0A8E" w:rsidP="00916442">
            <w:r w:rsidRPr="00E84CFE">
              <w:t>2.</w:t>
            </w:r>
          </w:p>
        </w:tc>
        <w:tc>
          <w:tcPr>
            <w:tcW w:w="9633" w:type="dxa"/>
          </w:tcPr>
          <w:p w14:paraId="109CBD52" w14:textId="470C2B33" w:rsidR="002C0A8E" w:rsidRPr="00E84CFE" w:rsidRDefault="002C0A8E" w:rsidP="00916442">
            <w:r w:rsidRPr="00E84CFE">
              <w:t xml:space="preserve">Subject to recommendation one, the </w:t>
            </w:r>
            <w:r w:rsidR="00D270FC">
              <w:t>MWSP</w:t>
            </w:r>
            <w:r w:rsidRPr="00E84CFE">
              <w:t xml:space="preserve"> terms of reference should be updated to reflect these changes. The new terms of reference should be signed off by executive level staff in all organisations. Entry into the </w:t>
            </w:r>
            <w:r w:rsidR="00D270FC">
              <w:t>MWSP</w:t>
            </w:r>
            <w:r w:rsidRPr="00E84CFE">
              <w:t xml:space="preserve"> by new organisations, should be conditional on their signed acceptance of these terms of reference</w:t>
            </w:r>
            <w:r w:rsidRPr="00E84CFE">
              <w:rPr>
                <w:color w:val="FF0000"/>
              </w:rPr>
              <w:t xml:space="preserve"> </w:t>
            </w:r>
            <w:r w:rsidRPr="00E84CFE">
              <w:t>or documents on the above terms.</w:t>
            </w:r>
          </w:p>
        </w:tc>
      </w:tr>
      <w:tr w:rsidR="002C0A8E" w:rsidRPr="00E84CFE" w14:paraId="36C7BABD" w14:textId="77777777" w:rsidTr="00E84CFE">
        <w:tc>
          <w:tcPr>
            <w:tcW w:w="568" w:type="dxa"/>
          </w:tcPr>
          <w:p w14:paraId="70D63367" w14:textId="77777777" w:rsidR="002C0A8E" w:rsidRPr="00E84CFE" w:rsidRDefault="002C0A8E" w:rsidP="00916442">
            <w:r w:rsidRPr="00E84CFE">
              <w:t>3.</w:t>
            </w:r>
          </w:p>
        </w:tc>
        <w:tc>
          <w:tcPr>
            <w:tcW w:w="9633" w:type="dxa"/>
          </w:tcPr>
          <w:p w14:paraId="755AC86C" w14:textId="7B5EE85D" w:rsidR="002C0A8E" w:rsidRPr="00E84CFE" w:rsidRDefault="003C7F92" w:rsidP="00916442">
            <w:r>
              <w:t>Improve the</w:t>
            </w:r>
            <w:r w:rsidR="002C0A8E" w:rsidRPr="00E84CFE">
              <w:t xml:space="preserve"> lighting scheme along the length of the waterways in the city centre zone. Particularly along the canals.</w:t>
            </w:r>
          </w:p>
        </w:tc>
      </w:tr>
      <w:tr w:rsidR="002C0A8E" w:rsidRPr="00E84CFE" w14:paraId="7C870ACE" w14:textId="77777777" w:rsidTr="00E84CFE">
        <w:tc>
          <w:tcPr>
            <w:tcW w:w="568" w:type="dxa"/>
          </w:tcPr>
          <w:p w14:paraId="2753C6E5" w14:textId="77777777" w:rsidR="002C0A8E" w:rsidRPr="00E84CFE" w:rsidRDefault="002C0A8E" w:rsidP="00916442">
            <w:r w:rsidRPr="00E84CFE">
              <w:t>4.</w:t>
            </w:r>
          </w:p>
        </w:tc>
        <w:tc>
          <w:tcPr>
            <w:tcW w:w="9633" w:type="dxa"/>
          </w:tcPr>
          <w:p w14:paraId="6A87F320" w14:textId="0F700B7E" w:rsidR="002C0A8E" w:rsidRPr="00E84CFE" w:rsidRDefault="002C0A8E" w:rsidP="00916442">
            <w:r w:rsidRPr="00E84CFE">
              <w:t>Provide barriers where right angle entry points intersect with the towpath close to the waterway edge in locations where they are not already sited.  All landowners should ensure they have a consistent approach to the implementation of barriers at intersection points.</w:t>
            </w:r>
          </w:p>
        </w:tc>
      </w:tr>
      <w:tr w:rsidR="002C0A8E" w:rsidRPr="00E84CFE" w14:paraId="70BA5F55" w14:textId="77777777" w:rsidTr="00E84CFE">
        <w:tc>
          <w:tcPr>
            <w:tcW w:w="568" w:type="dxa"/>
          </w:tcPr>
          <w:p w14:paraId="63B68E86" w14:textId="77777777" w:rsidR="002C0A8E" w:rsidRPr="00E84CFE" w:rsidRDefault="002C0A8E" w:rsidP="00916442">
            <w:r w:rsidRPr="00E84CFE">
              <w:t>5.</w:t>
            </w:r>
          </w:p>
        </w:tc>
        <w:tc>
          <w:tcPr>
            <w:tcW w:w="9633" w:type="dxa"/>
          </w:tcPr>
          <w:p w14:paraId="5F5F93EA" w14:textId="037A1B52" w:rsidR="002C0A8E" w:rsidRPr="00E84CFE" w:rsidRDefault="002C0A8E" w:rsidP="00916442">
            <w:r w:rsidRPr="00E84CFE">
              <w:t xml:space="preserve">Review the wayfinding and safety information that guides people towards the waterways, and </w:t>
            </w:r>
            <w:proofErr w:type="gramStart"/>
            <w:r w:rsidRPr="00E84CFE">
              <w:t>in particular dedicated</w:t>
            </w:r>
            <w:proofErr w:type="gramEnd"/>
            <w:r w:rsidRPr="00E84CFE">
              <w:t xml:space="preserve"> crossing points.</w:t>
            </w:r>
          </w:p>
        </w:tc>
      </w:tr>
      <w:tr w:rsidR="002C0A8E" w:rsidRPr="00E84CFE" w14:paraId="24A3B20F" w14:textId="77777777" w:rsidTr="00E84CFE">
        <w:tc>
          <w:tcPr>
            <w:tcW w:w="568" w:type="dxa"/>
          </w:tcPr>
          <w:p w14:paraId="38E82C3A" w14:textId="77777777" w:rsidR="002C0A8E" w:rsidRPr="00E84CFE" w:rsidRDefault="002C0A8E" w:rsidP="00916442">
            <w:r w:rsidRPr="00E84CFE">
              <w:t>6.</w:t>
            </w:r>
          </w:p>
        </w:tc>
        <w:tc>
          <w:tcPr>
            <w:tcW w:w="9633" w:type="dxa"/>
          </w:tcPr>
          <w:p w14:paraId="0D4B8115" w14:textId="42703E57" w:rsidR="002C0A8E" w:rsidRPr="00E84CFE" w:rsidRDefault="002C0A8E" w:rsidP="00916442">
            <w:r w:rsidRPr="00E84CFE">
              <w:t xml:space="preserve">Create a development standard/policy for Manchester to control public safety developments alongside water bodies, both on a temporary basis (during construction phase) and permanent (once constructed, at adoption). Ideally this should be at the planning authority level so that the council or partners do not adopt unsafe situations or developments unknowingly, and that potential conflicts caused by other </w:t>
            </w:r>
            <w:r w:rsidR="00B9221D" w:rsidRPr="00B9221D">
              <w:t>policies</w:t>
            </w:r>
            <w:r w:rsidRPr="00E84CFE">
              <w:t xml:space="preserve"> such as ‘Safer by Design’ are recognised at an early point. An early first step to achieving this could be the hosting of a city workshop to consider the impacts of the above policy on the waterways.</w:t>
            </w:r>
          </w:p>
        </w:tc>
      </w:tr>
      <w:tr w:rsidR="002C0A8E" w:rsidRPr="00E84CFE" w14:paraId="6D6C388A" w14:textId="77777777" w:rsidTr="00E84CFE">
        <w:tc>
          <w:tcPr>
            <w:tcW w:w="568" w:type="dxa"/>
          </w:tcPr>
          <w:p w14:paraId="36F2C277" w14:textId="77777777" w:rsidR="002C0A8E" w:rsidRPr="00E84CFE" w:rsidRDefault="002C0A8E" w:rsidP="00916442">
            <w:r w:rsidRPr="00E84CFE">
              <w:t>7.</w:t>
            </w:r>
          </w:p>
        </w:tc>
        <w:tc>
          <w:tcPr>
            <w:tcW w:w="9633" w:type="dxa"/>
          </w:tcPr>
          <w:p w14:paraId="5E6F430D" w14:textId="7CF67AD0" w:rsidR="002C0A8E" w:rsidRPr="00E84CFE" w:rsidRDefault="002C0A8E" w:rsidP="00916442">
            <w:r w:rsidRPr="00E84CFE">
              <w:t>Develop an action plan that enables the provision of rescue equipment - at scale across the city centre zone. This needs to be aligned with design/informational recommendations.</w:t>
            </w:r>
            <w:r w:rsidR="00E84CFE" w:rsidRPr="00E84CFE">
              <w:t xml:space="preserve"> </w:t>
            </w:r>
            <w:r w:rsidRPr="00E84CFE">
              <w:t>It is envisage</w:t>
            </w:r>
            <w:r w:rsidR="00E84CFE" w:rsidRPr="00E84CFE">
              <w:t>d</w:t>
            </w:r>
            <w:r w:rsidRPr="00E84CFE">
              <w:t xml:space="preserve"> that a community approach will be required to achieve this, including private landowners, bar/leisure venues and watersides, underpinned by key staff training.</w:t>
            </w:r>
          </w:p>
        </w:tc>
      </w:tr>
      <w:tr w:rsidR="002C0A8E" w:rsidRPr="00E84CFE" w14:paraId="4E678A3B" w14:textId="77777777" w:rsidTr="00E84CFE">
        <w:tc>
          <w:tcPr>
            <w:tcW w:w="568" w:type="dxa"/>
          </w:tcPr>
          <w:p w14:paraId="6BC1F8C5" w14:textId="77777777" w:rsidR="002C0A8E" w:rsidRPr="00E84CFE" w:rsidRDefault="002C0A8E" w:rsidP="00916442">
            <w:r w:rsidRPr="00E84CFE">
              <w:t>8.</w:t>
            </w:r>
          </w:p>
        </w:tc>
        <w:tc>
          <w:tcPr>
            <w:tcW w:w="9633" w:type="dxa"/>
          </w:tcPr>
          <w:p w14:paraId="203FE601" w14:textId="2F53942F" w:rsidR="002C0A8E" w:rsidRPr="00E84CFE" w:rsidRDefault="002C0A8E" w:rsidP="00916442">
            <w:r w:rsidRPr="00E84CFE">
              <w:t xml:space="preserve">The </w:t>
            </w:r>
            <w:r w:rsidR="00D270FC">
              <w:t>MWSP</w:t>
            </w:r>
            <w:r w:rsidRPr="00E84CFE">
              <w:t xml:space="preserve"> should consider further use of structured methods i.e. data completeness </w:t>
            </w:r>
            <w:proofErr w:type="spellStart"/>
            <w:r w:rsidRPr="00E84CFE">
              <w:t>checks</w:t>
            </w:r>
            <w:r w:rsidR="00B9221D">
              <w:t>lists</w:t>
            </w:r>
            <w:proofErr w:type="spellEnd"/>
            <w:r w:rsidRPr="00E84CFE">
              <w:t xml:space="preserve"> to improve completeness and coverage of data captured.</w:t>
            </w:r>
          </w:p>
        </w:tc>
      </w:tr>
      <w:tr w:rsidR="002C0A8E" w:rsidRPr="00E84CFE" w14:paraId="2E49BC98" w14:textId="77777777" w:rsidTr="00E84CFE">
        <w:tc>
          <w:tcPr>
            <w:tcW w:w="568" w:type="dxa"/>
          </w:tcPr>
          <w:p w14:paraId="752ED96A" w14:textId="77777777" w:rsidR="002C0A8E" w:rsidRPr="00E84CFE" w:rsidRDefault="002C0A8E" w:rsidP="00916442">
            <w:r w:rsidRPr="00E84CFE">
              <w:t>9.</w:t>
            </w:r>
          </w:p>
        </w:tc>
        <w:tc>
          <w:tcPr>
            <w:tcW w:w="9633" w:type="dxa"/>
          </w:tcPr>
          <w:p w14:paraId="3B5B07DF" w14:textId="2D128539" w:rsidR="002C0A8E" w:rsidRPr="00E84CFE" w:rsidRDefault="002C0A8E" w:rsidP="00B9221D">
            <w:r w:rsidRPr="00E84CFE">
              <w:t xml:space="preserve">Continue </w:t>
            </w:r>
            <w:r w:rsidR="00B9221D">
              <w:t xml:space="preserve">with </w:t>
            </w:r>
            <w:r w:rsidRPr="00E84CFE">
              <w:t xml:space="preserve">and refine the behaviour/awareness programme relating to the use of the canal areas at night. Within this students and younger males </w:t>
            </w:r>
            <w:r w:rsidR="00B9221D">
              <w:t>need to be a priority</w:t>
            </w:r>
            <w:r w:rsidRPr="00E84CFE">
              <w:t>. Support should be sought from community groups and Universities to aid delivery.</w:t>
            </w:r>
          </w:p>
        </w:tc>
      </w:tr>
      <w:tr w:rsidR="002C0A8E" w:rsidRPr="00E84CFE" w14:paraId="055DBA7D" w14:textId="77777777" w:rsidTr="00E84CFE">
        <w:tc>
          <w:tcPr>
            <w:tcW w:w="568" w:type="dxa"/>
          </w:tcPr>
          <w:p w14:paraId="5DD4F11A" w14:textId="77777777" w:rsidR="002C0A8E" w:rsidRPr="00E84CFE" w:rsidRDefault="002C0A8E" w:rsidP="00916442">
            <w:r w:rsidRPr="00E84CFE">
              <w:t>10.</w:t>
            </w:r>
          </w:p>
        </w:tc>
        <w:tc>
          <w:tcPr>
            <w:tcW w:w="9633" w:type="dxa"/>
          </w:tcPr>
          <w:p w14:paraId="6965E70D" w14:textId="5502CF54" w:rsidR="002C0A8E" w:rsidRPr="00E84CFE" w:rsidRDefault="002C0A8E" w:rsidP="001A4530">
            <w:pPr>
              <w:rPr>
                <w:strike/>
                <w:color w:val="FF0000"/>
              </w:rPr>
            </w:pPr>
            <w:r w:rsidRPr="00E84CFE">
              <w:t xml:space="preserve">The role of licensing should be explored to enhance the safety of night visitors; </w:t>
            </w:r>
            <w:proofErr w:type="gramStart"/>
            <w:r w:rsidR="001A4530">
              <w:t>i</w:t>
            </w:r>
            <w:r w:rsidRPr="00E84CFE">
              <w:t>n particular training</w:t>
            </w:r>
            <w:proofErr w:type="gramEnd"/>
            <w:r w:rsidRPr="00E84CFE">
              <w:t xml:space="preserve"> and awareness for door staff, includin</w:t>
            </w:r>
            <w:r w:rsidR="001A4530">
              <w:t>g the use of rescue equipment; a</w:t>
            </w:r>
            <w:r w:rsidRPr="00E84CFE">
              <w:t xml:space="preserve">wareness training to help improve </w:t>
            </w:r>
            <w:r w:rsidR="001A4530" w:rsidRPr="001A4530">
              <w:t>identification of</w:t>
            </w:r>
            <w:r w:rsidRPr="001A4530">
              <w:t xml:space="preserve"> </w:t>
            </w:r>
            <w:r w:rsidRPr="00E84CFE">
              <w:t>vulnerable ad</w:t>
            </w:r>
            <w:r w:rsidR="001A4530">
              <w:t>ults, particularly lone males; p</w:t>
            </w:r>
            <w:r w:rsidRPr="00E84CFE">
              <w:t>rovision of publicly accessible rescue equipment at bar/venues within a set distance</w:t>
            </w:r>
            <w:r w:rsidRPr="00E84CFE">
              <w:rPr>
                <w:strike/>
                <w:color w:val="FF0000"/>
              </w:rPr>
              <w:t xml:space="preserve"> </w:t>
            </w:r>
          </w:p>
        </w:tc>
      </w:tr>
      <w:tr w:rsidR="002C0A8E" w:rsidRPr="00E84CFE" w14:paraId="34BA8952" w14:textId="77777777" w:rsidTr="00E84CFE">
        <w:tc>
          <w:tcPr>
            <w:tcW w:w="568" w:type="dxa"/>
          </w:tcPr>
          <w:p w14:paraId="77C7FBF0" w14:textId="77777777" w:rsidR="002C0A8E" w:rsidRPr="00E84CFE" w:rsidRDefault="002C0A8E" w:rsidP="00916442">
            <w:pPr>
              <w:rPr>
                <w:color w:val="FF0000"/>
              </w:rPr>
            </w:pPr>
            <w:r w:rsidRPr="00E84CFE">
              <w:t>11.</w:t>
            </w:r>
          </w:p>
        </w:tc>
        <w:tc>
          <w:tcPr>
            <w:tcW w:w="9633" w:type="dxa"/>
          </w:tcPr>
          <w:p w14:paraId="4E191EAC" w14:textId="044C8B63" w:rsidR="002C0A8E" w:rsidRPr="00E84CFE" w:rsidRDefault="00E84CFE" w:rsidP="00E84CFE">
            <w:pPr>
              <w:rPr>
                <w:color w:val="FF0000"/>
              </w:rPr>
            </w:pPr>
            <w:r w:rsidRPr="00E84CFE">
              <w:t>Within existing plans for severe weather events, particularly flooding, MCC should prioritise contact with those rough sleeping along the waterways.</w:t>
            </w:r>
          </w:p>
        </w:tc>
      </w:tr>
    </w:tbl>
    <w:p w14:paraId="6558C754" w14:textId="12DCB6E8" w:rsidR="00206876" w:rsidRPr="00DA17F7" w:rsidRDefault="00206876" w:rsidP="00DA17F7">
      <w:pPr>
        <w:pStyle w:val="Heading1"/>
        <w:sectPr w:rsidR="00206876" w:rsidRPr="00DA17F7" w:rsidSect="008F2A37">
          <w:pgSz w:w="11906" w:h="16838"/>
          <w:pgMar w:top="1134" w:right="992" w:bottom="1440" w:left="992" w:header="510" w:footer="0" w:gutter="0"/>
          <w:cols w:space="708"/>
          <w:docGrid w:linePitch="360"/>
        </w:sectPr>
      </w:pPr>
    </w:p>
    <w:p w14:paraId="13495452" w14:textId="1922C9C9" w:rsidR="00DA17F7" w:rsidRPr="00DA17F7" w:rsidRDefault="00DA17F7" w:rsidP="00DA17F7">
      <w:pPr>
        <w:tabs>
          <w:tab w:val="left" w:pos="1451"/>
        </w:tabs>
        <w:rPr>
          <w:rFonts w:eastAsiaTheme="majorEastAsia" w:cstheme="majorBidi"/>
          <w:sz w:val="48"/>
          <w:szCs w:val="28"/>
        </w:rPr>
        <w:sectPr w:rsidR="00DA17F7" w:rsidRPr="00DA17F7" w:rsidSect="00206876">
          <w:pgSz w:w="16838" w:h="11906" w:orient="landscape"/>
          <w:pgMar w:top="992" w:right="1134" w:bottom="992" w:left="1440" w:header="510" w:footer="0" w:gutter="0"/>
          <w:cols w:space="708"/>
          <w:docGrid w:linePitch="360"/>
        </w:sectPr>
      </w:pPr>
      <w:bookmarkStart w:id="127" w:name="_Toc411940933"/>
      <w:bookmarkStart w:id="128" w:name="_Toc453918380"/>
    </w:p>
    <w:p w14:paraId="7F34787F" w14:textId="77777777" w:rsidR="00A30838" w:rsidRPr="00B728EE" w:rsidRDefault="004E36EB" w:rsidP="00B728EE">
      <w:pPr>
        <w:pStyle w:val="Heading1"/>
      </w:pPr>
      <w:bookmarkStart w:id="129" w:name="_Toc532384713"/>
      <w:r w:rsidRPr="00B728EE">
        <w:lastRenderedPageBreak/>
        <w:t>Version control</w:t>
      </w:r>
      <w:bookmarkEnd w:id="129"/>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3"/>
        <w:gridCol w:w="897"/>
        <w:gridCol w:w="1139"/>
        <w:gridCol w:w="1374"/>
        <w:gridCol w:w="2178"/>
        <w:gridCol w:w="3200"/>
      </w:tblGrid>
      <w:tr w:rsidR="004E36EB" w:rsidRPr="00B728EE" w14:paraId="7D5EFEE2" w14:textId="77777777" w:rsidTr="004E36EB">
        <w:trPr>
          <w:trHeight w:val="218"/>
        </w:trPr>
        <w:tc>
          <w:tcPr>
            <w:tcW w:w="1123" w:type="dxa"/>
            <w:shd w:val="clear" w:color="auto" w:fill="D9D9D9"/>
          </w:tcPr>
          <w:p w14:paraId="1AFF8E82" w14:textId="77777777" w:rsidR="004E36EB" w:rsidRPr="00B728EE" w:rsidRDefault="004E36EB" w:rsidP="00B728EE">
            <w:pPr>
              <w:pStyle w:val="TableParagraph"/>
              <w:spacing w:line="198" w:lineRule="exact"/>
              <w:ind w:left="105"/>
              <w:rPr>
                <w:b/>
                <w:sz w:val="14"/>
                <w:szCs w:val="14"/>
              </w:rPr>
            </w:pPr>
            <w:r w:rsidRPr="00B728EE">
              <w:rPr>
                <w:b/>
                <w:sz w:val="14"/>
                <w:szCs w:val="14"/>
              </w:rPr>
              <w:t>Version</w:t>
            </w:r>
          </w:p>
        </w:tc>
        <w:tc>
          <w:tcPr>
            <w:tcW w:w="897" w:type="dxa"/>
            <w:shd w:val="clear" w:color="auto" w:fill="D9D9D9"/>
          </w:tcPr>
          <w:p w14:paraId="590ADA21" w14:textId="77777777" w:rsidR="004E36EB" w:rsidRPr="00B728EE" w:rsidRDefault="004E36EB" w:rsidP="00B728EE">
            <w:pPr>
              <w:pStyle w:val="TableParagraph"/>
              <w:spacing w:line="198" w:lineRule="exact"/>
              <w:ind w:left="103"/>
              <w:rPr>
                <w:b/>
                <w:sz w:val="14"/>
                <w:szCs w:val="14"/>
              </w:rPr>
            </w:pPr>
            <w:r w:rsidRPr="00B728EE">
              <w:rPr>
                <w:b/>
                <w:sz w:val="14"/>
                <w:szCs w:val="14"/>
              </w:rPr>
              <w:t>Date</w:t>
            </w:r>
          </w:p>
        </w:tc>
        <w:tc>
          <w:tcPr>
            <w:tcW w:w="1139" w:type="dxa"/>
            <w:shd w:val="clear" w:color="auto" w:fill="D9D9D9"/>
          </w:tcPr>
          <w:p w14:paraId="105F1A14" w14:textId="77777777" w:rsidR="004E36EB" w:rsidRPr="00B728EE" w:rsidRDefault="004E36EB" w:rsidP="00B728EE">
            <w:pPr>
              <w:pStyle w:val="TableParagraph"/>
              <w:spacing w:line="198" w:lineRule="exact"/>
              <w:ind w:left="103"/>
              <w:rPr>
                <w:b/>
                <w:sz w:val="14"/>
                <w:szCs w:val="14"/>
              </w:rPr>
            </w:pPr>
            <w:r w:rsidRPr="00B728EE">
              <w:rPr>
                <w:b/>
                <w:sz w:val="14"/>
                <w:szCs w:val="14"/>
              </w:rPr>
              <w:t>Originator</w:t>
            </w:r>
          </w:p>
        </w:tc>
        <w:tc>
          <w:tcPr>
            <w:tcW w:w="1374" w:type="dxa"/>
            <w:shd w:val="clear" w:color="auto" w:fill="D9D9D9"/>
          </w:tcPr>
          <w:p w14:paraId="2B782EEF" w14:textId="77777777" w:rsidR="004E36EB" w:rsidRPr="00B728EE" w:rsidRDefault="004E36EB" w:rsidP="00B728EE">
            <w:pPr>
              <w:pStyle w:val="TableParagraph"/>
              <w:spacing w:line="198" w:lineRule="exact"/>
              <w:ind w:left="104"/>
              <w:rPr>
                <w:b/>
                <w:sz w:val="14"/>
                <w:szCs w:val="14"/>
              </w:rPr>
            </w:pPr>
            <w:r w:rsidRPr="00B728EE">
              <w:rPr>
                <w:b/>
                <w:sz w:val="14"/>
                <w:szCs w:val="14"/>
              </w:rPr>
              <w:t>Reviewer</w:t>
            </w:r>
          </w:p>
        </w:tc>
        <w:tc>
          <w:tcPr>
            <w:tcW w:w="2178" w:type="dxa"/>
            <w:shd w:val="clear" w:color="auto" w:fill="D9D9D9"/>
          </w:tcPr>
          <w:p w14:paraId="3CAD4D1C" w14:textId="77777777" w:rsidR="004E36EB" w:rsidRPr="00B728EE" w:rsidRDefault="004E36EB" w:rsidP="00B728EE">
            <w:pPr>
              <w:pStyle w:val="TableParagraph"/>
              <w:spacing w:line="198" w:lineRule="exact"/>
              <w:ind w:left="106"/>
              <w:rPr>
                <w:b/>
                <w:sz w:val="14"/>
                <w:szCs w:val="14"/>
              </w:rPr>
            </w:pPr>
            <w:r w:rsidRPr="00B728EE">
              <w:rPr>
                <w:b/>
                <w:sz w:val="14"/>
                <w:szCs w:val="14"/>
              </w:rPr>
              <w:t>Authority</w:t>
            </w:r>
          </w:p>
        </w:tc>
        <w:tc>
          <w:tcPr>
            <w:tcW w:w="3200" w:type="dxa"/>
            <w:shd w:val="clear" w:color="auto" w:fill="D9D9D9"/>
          </w:tcPr>
          <w:p w14:paraId="5F73ED2F" w14:textId="77777777" w:rsidR="004E36EB" w:rsidRPr="00B728EE" w:rsidRDefault="004E36EB" w:rsidP="00B728EE">
            <w:pPr>
              <w:pStyle w:val="TableParagraph"/>
              <w:spacing w:line="198" w:lineRule="exact"/>
              <w:ind w:left="107"/>
              <w:rPr>
                <w:b/>
                <w:sz w:val="14"/>
                <w:szCs w:val="14"/>
              </w:rPr>
            </w:pPr>
            <w:r w:rsidRPr="00B728EE">
              <w:rPr>
                <w:b/>
                <w:sz w:val="14"/>
                <w:szCs w:val="14"/>
              </w:rPr>
              <w:t>Details</w:t>
            </w:r>
          </w:p>
        </w:tc>
      </w:tr>
      <w:tr w:rsidR="004E36EB" w:rsidRPr="00B728EE" w14:paraId="7A484281" w14:textId="77777777" w:rsidTr="004E36EB">
        <w:trPr>
          <w:trHeight w:val="220"/>
        </w:trPr>
        <w:tc>
          <w:tcPr>
            <w:tcW w:w="1123" w:type="dxa"/>
          </w:tcPr>
          <w:p w14:paraId="40652A00" w14:textId="77777777" w:rsidR="004E36EB" w:rsidRPr="00B728EE" w:rsidRDefault="004E36EB" w:rsidP="00B728EE">
            <w:pPr>
              <w:pStyle w:val="TableParagraph"/>
              <w:spacing w:before="1" w:line="199" w:lineRule="exact"/>
              <w:ind w:left="105"/>
              <w:rPr>
                <w:sz w:val="14"/>
                <w:szCs w:val="14"/>
              </w:rPr>
            </w:pPr>
            <w:r w:rsidRPr="00B728EE">
              <w:rPr>
                <w:sz w:val="14"/>
                <w:szCs w:val="14"/>
              </w:rPr>
              <w:t>Working</w:t>
            </w:r>
          </w:p>
        </w:tc>
        <w:tc>
          <w:tcPr>
            <w:tcW w:w="897" w:type="dxa"/>
          </w:tcPr>
          <w:p w14:paraId="04090C42" w14:textId="77777777" w:rsidR="004E36EB" w:rsidRPr="00B728EE" w:rsidRDefault="004E36EB" w:rsidP="00B728EE">
            <w:pPr>
              <w:pStyle w:val="TableParagraph"/>
              <w:spacing w:before="1" w:line="199" w:lineRule="exact"/>
              <w:ind w:left="103"/>
              <w:rPr>
                <w:sz w:val="14"/>
                <w:szCs w:val="14"/>
              </w:rPr>
            </w:pPr>
            <w:r w:rsidRPr="00B728EE">
              <w:rPr>
                <w:sz w:val="14"/>
                <w:szCs w:val="14"/>
              </w:rPr>
              <w:t>30/10/18</w:t>
            </w:r>
          </w:p>
        </w:tc>
        <w:tc>
          <w:tcPr>
            <w:tcW w:w="1139" w:type="dxa"/>
          </w:tcPr>
          <w:p w14:paraId="6A27F3AD" w14:textId="77777777" w:rsidR="004E36EB" w:rsidRPr="00B728EE" w:rsidRDefault="004E36EB" w:rsidP="00B728EE">
            <w:pPr>
              <w:pStyle w:val="TableParagraph"/>
              <w:spacing w:before="1" w:line="199" w:lineRule="exact"/>
              <w:ind w:left="103"/>
              <w:rPr>
                <w:sz w:val="14"/>
                <w:szCs w:val="14"/>
              </w:rPr>
            </w:pPr>
            <w:r w:rsidRPr="00B728EE">
              <w:rPr>
                <w:sz w:val="14"/>
                <w:szCs w:val="14"/>
              </w:rPr>
              <w:t>DW</w:t>
            </w:r>
          </w:p>
        </w:tc>
        <w:tc>
          <w:tcPr>
            <w:tcW w:w="1374" w:type="dxa"/>
          </w:tcPr>
          <w:p w14:paraId="19BC1A6D" w14:textId="77777777" w:rsidR="004E36EB" w:rsidRPr="00B728EE" w:rsidRDefault="004E36EB" w:rsidP="00B728EE">
            <w:pPr>
              <w:pStyle w:val="TableParagraph"/>
              <w:spacing w:before="1" w:line="199" w:lineRule="exact"/>
              <w:ind w:left="104"/>
              <w:rPr>
                <w:sz w:val="14"/>
                <w:szCs w:val="14"/>
              </w:rPr>
            </w:pPr>
            <w:r w:rsidRPr="00B728EE">
              <w:rPr>
                <w:sz w:val="14"/>
                <w:szCs w:val="14"/>
              </w:rPr>
              <w:t>ND</w:t>
            </w:r>
          </w:p>
        </w:tc>
        <w:tc>
          <w:tcPr>
            <w:tcW w:w="2178" w:type="dxa"/>
          </w:tcPr>
          <w:p w14:paraId="604E949F" w14:textId="77777777" w:rsidR="004E36EB" w:rsidRPr="00B728EE" w:rsidRDefault="004E36EB" w:rsidP="00B728EE">
            <w:pPr>
              <w:pStyle w:val="TableParagraph"/>
              <w:spacing w:before="1" w:line="199" w:lineRule="exact"/>
              <w:ind w:left="106"/>
              <w:rPr>
                <w:sz w:val="14"/>
                <w:szCs w:val="14"/>
              </w:rPr>
            </w:pPr>
            <w:r w:rsidRPr="00B728EE">
              <w:rPr>
                <w:sz w:val="14"/>
                <w:szCs w:val="14"/>
              </w:rPr>
              <w:t>RoSPA</w:t>
            </w:r>
          </w:p>
        </w:tc>
        <w:tc>
          <w:tcPr>
            <w:tcW w:w="3200" w:type="dxa"/>
          </w:tcPr>
          <w:p w14:paraId="41A88D79" w14:textId="77777777" w:rsidR="004E36EB" w:rsidRPr="00B728EE" w:rsidRDefault="004E36EB" w:rsidP="00B728EE">
            <w:pPr>
              <w:pStyle w:val="TableParagraph"/>
              <w:spacing w:before="1" w:line="199" w:lineRule="exact"/>
              <w:ind w:left="107"/>
              <w:rPr>
                <w:sz w:val="14"/>
                <w:szCs w:val="14"/>
              </w:rPr>
            </w:pPr>
            <w:r w:rsidRPr="00B728EE">
              <w:rPr>
                <w:sz w:val="14"/>
                <w:szCs w:val="14"/>
              </w:rPr>
              <w:t xml:space="preserve">Incomplete version for fact </w:t>
            </w:r>
            <w:proofErr w:type="gramStart"/>
            <w:r w:rsidRPr="00B728EE">
              <w:rPr>
                <w:sz w:val="14"/>
                <w:szCs w:val="14"/>
              </w:rPr>
              <w:t>check</w:t>
            </w:r>
            <w:proofErr w:type="gramEnd"/>
          </w:p>
        </w:tc>
      </w:tr>
      <w:tr w:rsidR="004E36EB" w:rsidRPr="00B728EE" w14:paraId="2CC255FA" w14:textId="77777777" w:rsidTr="004E36EB">
        <w:trPr>
          <w:trHeight w:val="220"/>
        </w:trPr>
        <w:tc>
          <w:tcPr>
            <w:tcW w:w="1123" w:type="dxa"/>
          </w:tcPr>
          <w:p w14:paraId="412C501D" w14:textId="77777777" w:rsidR="004E36EB" w:rsidRPr="00B728EE" w:rsidRDefault="004E36EB" w:rsidP="00B728EE">
            <w:pPr>
              <w:pStyle w:val="TableParagraph"/>
              <w:spacing w:before="1" w:line="199" w:lineRule="exact"/>
              <w:ind w:left="105"/>
              <w:rPr>
                <w:sz w:val="14"/>
                <w:szCs w:val="14"/>
              </w:rPr>
            </w:pPr>
            <w:r w:rsidRPr="00B728EE">
              <w:rPr>
                <w:sz w:val="14"/>
                <w:szCs w:val="14"/>
              </w:rPr>
              <w:t>Full draft</w:t>
            </w:r>
          </w:p>
        </w:tc>
        <w:tc>
          <w:tcPr>
            <w:tcW w:w="897" w:type="dxa"/>
          </w:tcPr>
          <w:p w14:paraId="5C0A4F1C" w14:textId="77777777" w:rsidR="004E36EB" w:rsidRPr="00B728EE" w:rsidRDefault="004E36EB" w:rsidP="00B728EE">
            <w:pPr>
              <w:pStyle w:val="TableParagraph"/>
              <w:spacing w:before="1" w:line="199" w:lineRule="exact"/>
              <w:ind w:left="103"/>
              <w:rPr>
                <w:sz w:val="14"/>
                <w:szCs w:val="14"/>
              </w:rPr>
            </w:pPr>
            <w:r w:rsidRPr="00B728EE">
              <w:rPr>
                <w:sz w:val="14"/>
                <w:szCs w:val="14"/>
              </w:rPr>
              <w:t>16/11/18</w:t>
            </w:r>
          </w:p>
        </w:tc>
        <w:tc>
          <w:tcPr>
            <w:tcW w:w="1139" w:type="dxa"/>
          </w:tcPr>
          <w:p w14:paraId="1289D891" w14:textId="77777777" w:rsidR="004E36EB" w:rsidRPr="00B728EE" w:rsidRDefault="004E36EB" w:rsidP="00B728EE">
            <w:pPr>
              <w:pStyle w:val="TableParagraph"/>
              <w:spacing w:before="1" w:line="199" w:lineRule="exact"/>
              <w:ind w:left="103"/>
              <w:rPr>
                <w:sz w:val="14"/>
                <w:szCs w:val="14"/>
              </w:rPr>
            </w:pPr>
            <w:r w:rsidRPr="00B728EE">
              <w:rPr>
                <w:sz w:val="14"/>
                <w:szCs w:val="14"/>
              </w:rPr>
              <w:t>DW</w:t>
            </w:r>
          </w:p>
        </w:tc>
        <w:tc>
          <w:tcPr>
            <w:tcW w:w="1374" w:type="dxa"/>
          </w:tcPr>
          <w:p w14:paraId="4D45DBA9" w14:textId="77777777" w:rsidR="004E36EB" w:rsidRPr="00B728EE" w:rsidRDefault="004E36EB" w:rsidP="00B728EE">
            <w:pPr>
              <w:pStyle w:val="TableParagraph"/>
              <w:spacing w:before="1" w:line="199" w:lineRule="exact"/>
              <w:ind w:left="104"/>
              <w:rPr>
                <w:sz w:val="14"/>
                <w:szCs w:val="14"/>
              </w:rPr>
            </w:pPr>
            <w:r w:rsidRPr="00B728EE">
              <w:rPr>
                <w:sz w:val="14"/>
                <w:szCs w:val="14"/>
              </w:rPr>
              <w:t>ND</w:t>
            </w:r>
          </w:p>
        </w:tc>
        <w:tc>
          <w:tcPr>
            <w:tcW w:w="2178" w:type="dxa"/>
          </w:tcPr>
          <w:p w14:paraId="0C08C9F3" w14:textId="77777777" w:rsidR="004E36EB" w:rsidRPr="00B728EE" w:rsidRDefault="004E36EB" w:rsidP="00B728EE">
            <w:pPr>
              <w:pStyle w:val="TableParagraph"/>
              <w:spacing w:before="1" w:line="199" w:lineRule="exact"/>
              <w:ind w:left="106"/>
              <w:rPr>
                <w:sz w:val="14"/>
                <w:szCs w:val="14"/>
              </w:rPr>
            </w:pPr>
            <w:r w:rsidRPr="00B728EE">
              <w:rPr>
                <w:sz w:val="14"/>
                <w:szCs w:val="14"/>
              </w:rPr>
              <w:t>RoSPA</w:t>
            </w:r>
          </w:p>
        </w:tc>
        <w:tc>
          <w:tcPr>
            <w:tcW w:w="3200" w:type="dxa"/>
          </w:tcPr>
          <w:p w14:paraId="483823CD" w14:textId="3FD99A15" w:rsidR="004E36EB" w:rsidRPr="00B728EE" w:rsidRDefault="004E36EB" w:rsidP="00B728EE">
            <w:pPr>
              <w:pStyle w:val="TableParagraph"/>
              <w:spacing w:before="1" w:line="199" w:lineRule="exact"/>
              <w:ind w:left="107"/>
              <w:rPr>
                <w:sz w:val="14"/>
                <w:szCs w:val="14"/>
              </w:rPr>
            </w:pPr>
            <w:r w:rsidRPr="00B728EE">
              <w:rPr>
                <w:sz w:val="14"/>
                <w:szCs w:val="14"/>
              </w:rPr>
              <w:t xml:space="preserve">Draft for </w:t>
            </w:r>
            <w:r w:rsidR="00D270FC">
              <w:rPr>
                <w:sz w:val="14"/>
                <w:szCs w:val="14"/>
              </w:rPr>
              <w:t>MWSP</w:t>
            </w:r>
          </w:p>
        </w:tc>
      </w:tr>
      <w:tr w:rsidR="00206876" w:rsidRPr="00B728EE" w14:paraId="41215A31" w14:textId="77777777" w:rsidTr="004E36EB">
        <w:trPr>
          <w:trHeight w:val="220"/>
        </w:trPr>
        <w:tc>
          <w:tcPr>
            <w:tcW w:w="1123" w:type="dxa"/>
          </w:tcPr>
          <w:p w14:paraId="582EFA90" w14:textId="28DC563A" w:rsidR="00206876" w:rsidRPr="00B728EE" w:rsidRDefault="00206876" w:rsidP="00B728EE">
            <w:pPr>
              <w:pStyle w:val="TableParagraph"/>
              <w:spacing w:before="1" w:line="199" w:lineRule="exact"/>
              <w:ind w:left="105"/>
              <w:rPr>
                <w:sz w:val="14"/>
                <w:szCs w:val="14"/>
              </w:rPr>
            </w:pPr>
            <w:r>
              <w:rPr>
                <w:sz w:val="14"/>
                <w:szCs w:val="14"/>
              </w:rPr>
              <w:t xml:space="preserve">Final </w:t>
            </w:r>
          </w:p>
        </w:tc>
        <w:tc>
          <w:tcPr>
            <w:tcW w:w="897" w:type="dxa"/>
          </w:tcPr>
          <w:p w14:paraId="1D4F428D" w14:textId="156AB1B4" w:rsidR="00206876" w:rsidRPr="00B728EE" w:rsidRDefault="00206876" w:rsidP="00B728EE">
            <w:pPr>
              <w:pStyle w:val="TableParagraph"/>
              <w:spacing w:before="1" w:line="199" w:lineRule="exact"/>
              <w:ind w:left="103"/>
              <w:rPr>
                <w:sz w:val="14"/>
                <w:szCs w:val="14"/>
              </w:rPr>
            </w:pPr>
            <w:r>
              <w:rPr>
                <w:sz w:val="14"/>
                <w:szCs w:val="14"/>
              </w:rPr>
              <w:t>30/11/18</w:t>
            </w:r>
          </w:p>
        </w:tc>
        <w:tc>
          <w:tcPr>
            <w:tcW w:w="1139" w:type="dxa"/>
          </w:tcPr>
          <w:p w14:paraId="04B8E5B5" w14:textId="4151E534" w:rsidR="00206876" w:rsidRPr="00B728EE" w:rsidRDefault="00206876" w:rsidP="00B728EE">
            <w:pPr>
              <w:pStyle w:val="TableParagraph"/>
              <w:spacing w:before="1" w:line="199" w:lineRule="exact"/>
              <w:ind w:left="103"/>
              <w:rPr>
                <w:sz w:val="14"/>
                <w:szCs w:val="14"/>
              </w:rPr>
            </w:pPr>
            <w:r>
              <w:rPr>
                <w:sz w:val="14"/>
                <w:szCs w:val="14"/>
              </w:rPr>
              <w:t>DW</w:t>
            </w:r>
          </w:p>
        </w:tc>
        <w:tc>
          <w:tcPr>
            <w:tcW w:w="1374" w:type="dxa"/>
          </w:tcPr>
          <w:p w14:paraId="4450F2FF" w14:textId="5CAE48C7" w:rsidR="00206876" w:rsidRPr="00B728EE" w:rsidRDefault="00206876" w:rsidP="00B728EE">
            <w:pPr>
              <w:pStyle w:val="TableParagraph"/>
              <w:spacing w:before="1" w:line="199" w:lineRule="exact"/>
              <w:ind w:left="104"/>
              <w:rPr>
                <w:sz w:val="14"/>
                <w:szCs w:val="14"/>
              </w:rPr>
            </w:pPr>
          </w:p>
        </w:tc>
        <w:tc>
          <w:tcPr>
            <w:tcW w:w="2178" w:type="dxa"/>
          </w:tcPr>
          <w:p w14:paraId="7086FAD9" w14:textId="16B73A8B" w:rsidR="00206876" w:rsidRPr="00B728EE" w:rsidRDefault="00206876" w:rsidP="00B728EE">
            <w:pPr>
              <w:pStyle w:val="TableParagraph"/>
              <w:spacing w:before="1" w:line="199" w:lineRule="exact"/>
              <w:ind w:left="106"/>
              <w:rPr>
                <w:sz w:val="14"/>
                <w:szCs w:val="14"/>
              </w:rPr>
            </w:pPr>
            <w:r>
              <w:rPr>
                <w:sz w:val="14"/>
                <w:szCs w:val="14"/>
              </w:rPr>
              <w:t>RoSPA</w:t>
            </w:r>
          </w:p>
        </w:tc>
        <w:tc>
          <w:tcPr>
            <w:tcW w:w="3200" w:type="dxa"/>
          </w:tcPr>
          <w:p w14:paraId="05524B59" w14:textId="134D44F4" w:rsidR="00206876" w:rsidRPr="00B728EE" w:rsidRDefault="00206876" w:rsidP="00B728EE">
            <w:pPr>
              <w:pStyle w:val="TableParagraph"/>
              <w:spacing w:before="1" w:line="199" w:lineRule="exact"/>
              <w:ind w:left="107"/>
              <w:rPr>
                <w:sz w:val="14"/>
                <w:szCs w:val="14"/>
              </w:rPr>
            </w:pPr>
            <w:r>
              <w:rPr>
                <w:sz w:val="14"/>
                <w:szCs w:val="14"/>
              </w:rPr>
              <w:t xml:space="preserve">Draft for </w:t>
            </w:r>
            <w:r w:rsidR="00D270FC">
              <w:rPr>
                <w:sz w:val="14"/>
                <w:szCs w:val="14"/>
              </w:rPr>
              <w:t>MWSP</w:t>
            </w:r>
          </w:p>
        </w:tc>
      </w:tr>
      <w:tr w:rsidR="004900C5" w:rsidRPr="00B728EE" w14:paraId="0B53F18B" w14:textId="77777777" w:rsidTr="004E36EB">
        <w:trPr>
          <w:trHeight w:val="220"/>
        </w:trPr>
        <w:tc>
          <w:tcPr>
            <w:tcW w:w="1123" w:type="dxa"/>
          </w:tcPr>
          <w:p w14:paraId="1D13AD21" w14:textId="2CEF29F4" w:rsidR="004900C5" w:rsidRDefault="004900C5" w:rsidP="00B728EE">
            <w:pPr>
              <w:pStyle w:val="TableParagraph"/>
              <w:spacing w:before="1" w:line="199" w:lineRule="exact"/>
              <w:ind w:left="105"/>
              <w:rPr>
                <w:sz w:val="14"/>
                <w:szCs w:val="14"/>
              </w:rPr>
            </w:pPr>
            <w:r>
              <w:rPr>
                <w:sz w:val="14"/>
                <w:szCs w:val="14"/>
              </w:rPr>
              <w:t xml:space="preserve">Issue </w:t>
            </w:r>
          </w:p>
        </w:tc>
        <w:tc>
          <w:tcPr>
            <w:tcW w:w="897" w:type="dxa"/>
          </w:tcPr>
          <w:p w14:paraId="16E59159" w14:textId="4F48896F" w:rsidR="004900C5" w:rsidRDefault="004900C5" w:rsidP="00B728EE">
            <w:pPr>
              <w:pStyle w:val="TableParagraph"/>
              <w:spacing w:before="1" w:line="199" w:lineRule="exact"/>
              <w:ind w:left="103"/>
              <w:rPr>
                <w:sz w:val="14"/>
                <w:szCs w:val="14"/>
              </w:rPr>
            </w:pPr>
            <w:r>
              <w:rPr>
                <w:sz w:val="14"/>
                <w:szCs w:val="14"/>
              </w:rPr>
              <w:t>07/12/18</w:t>
            </w:r>
          </w:p>
        </w:tc>
        <w:tc>
          <w:tcPr>
            <w:tcW w:w="1139" w:type="dxa"/>
          </w:tcPr>
          <w:p w14:paraId="0005CC51" w14:textId="4CA6345A" w:rsidR="004900C5" w:rsidRDefault="004900C5" w:rsidP="00B728EE">
            <w:pPr>
              <w:pStyle w:val="TableParagraph"/>
              <w:spacing w:before="1" w:line="199" w:lineRule="exact"/>
              <w:ind w:left="103"/>
              <w:rPr>
                <w:sz w:val="14"/>
                <w:szCs w:val="14"/>
              </w:rPr>
            </w:pPr>
            <w:r>
              <w:rPr>
                <w:sz w:val="14"/>
                <w:szCs w:val="14"/>
              </w:rPr>
              <w:t>DW</w:t>
            </w:r>
          </w:p>
        </w:tc>
        <w:tc>
          <w:tcPr>
            <w:tcW w:w="1374" w:type="dxa"/>
          </w:tcPr>
          <w:p w14:paraId="797BEFC0" w14:textId="53134ADA" w:rsidR="004900C5" w:rsidRPr="00B728EE" w:rsidRDefault="004900C5" w:rsidP="00B728EE">
            <w:pPr>
              <w:pStyle w:val="TableParagraph"/>
              <w:spacing w:before="1" w:line="199" w:lineRule="exact"/>
              <w:ind w:left="104"/>
              <w:rPr>
                <w:sz w:val="14"/>
                <w:szCs w:val="14"/>
              </w:rPr>
            </w:pPr>
            <w:r>
              <w:rPr>
                <w:sz w:val="14"/>
                <w:szCs w:val="14"/>
              </w:rPr>
              <w:t>ND</w:t>
            </w:r>
          </w:p>
        </w:tc>
        <w:tc>
          <w:tcPr>
            <w:tcW w:w="2178" w:type="dxa"/>
          </w:tcPr>
          <w:p w14:paraId="22A99F06" w14:textId="72021971" w:rsidR="004900C5" w:rsidRDefault="004900C5" w:rsidP="00B728EE">
            <w:pPr>
              <w:pStyle w:val="TableParagraph"/>
              <w:spacing w:before="1" w:line="199" w:lineRule="exact"/>
              <w:ind w:left="106"/>
              <w:rPr>
                <w:sz w:val="14"/>
                <w:szCs w:val="14"/>
              </w:rPr>
            </w:pPr>
            <w:r>
              <w:rPr>
                <w:sz w:val="14"/>
                <w:szCs w:val="14"/>
              </w:rPr>
              <w:t>RoSPA</w:t>
            </w:r>
          </w:p>
        </w:tc>
        <w:tc>
          <w:tcPr>
            <w:tcW w:w="3200" w:type="dxa"/>
          </w:tcPr>
          <w:p w14:paraId="60467DC6" w14:textId="2AAF0B08" w:rsidR="004900C5" w:rsidRDefault="004900C5" w:rsidP="00B728EE">
            <w:pPr>
              <w:pStyle w:val="TableParagraph"/>
              <w:spacing w:before="1" w:line="199" w:lineRule="exact"/>
              <w:ind w:left="107"/>
              <w:rPr>
                <w:sz w:val="14"/>
                <w:szCs w:val="14"/>
              </w:rPr>
            </w:pPr>
            <w:r>
              <w:rPr>
                <w:sz w:val="14"/>
                <w:szCs w:val="14"/>
              </w:rPr>
              <w:t>Typo check</w:t>
            </w:r>
          </w:p>
        </w:tc>
      </w:tr>
    </w:tbl>
    <w:p w14:paraId="6A10E0B9" w14:textId="77777777" w:rsidR="00206876" w:rsidRDefault="00206876" w:rsidP="00B728EE">
      <w:pPr>
        <w:pStyle w:val="Heading1"/>
      </w:pPr>
    </w:p>
    <w:p w14:paraId="36691DE1" w14:textId="32EDDBAA" w:rsidR="008026CB" w:rsidRPr="00B728EE" w:rsidRDefault="008026CB" w:rsidP="00B728EE">
      <w:pPr>
        <w:pStyle w:val="Heading1"/>
      </w:pPr>
      <w:bookmarkStart w:id="130" w:name="_Toc532384714"/>
      <w:r w:rsidRPr="00B728EE">
        <w:t>References</w:t>
      </w:r>
      <w:bookmarkEnd w:id="127"/>
      <w:bookmarkEnd w:id="128"/>
      <w:r w:rsidR="004E36EB" w:rsidRPr="00B728EE">
        <w:t xml:space="preserve"> and footnotes</w:t>
      </w:r>
      <w:bookmarkEnd w:id="130"/>
    </w:p>
    <w:p w14:paraId="79AC1435" w14:textId="77777777" w:rsidR="004E36EB" w:rsidRPr="00B728EE" w:rsidRDefault="004E36EB" w:rsidP="004E36EB">
      <w:pPr>
        <w:spacing w:line="171" w:lineRule="exact"/>
        <w:rPr>
          <w:sz w:val="14"/>
          <w:szCs w:val="14"/>
        </w:rPr>
      </w:pPr>
      <w:proofErr w:type="spellStart"/>
      <w:r w:rsidRPr="00B728EE">
        <w:rPr>
          <w:position w:val="4"/>
          <w:sz w:val="14"/>
          <w:szCs w:val="14"/>
        </w:rPr>
        <w:t>i</w:t>
      </w:r>
      <w:proofErr w:type="spellEnd"/>
      <w:r w:rsidRPr="00B728EE">
        <w:rPr>
          <w:position w:val="4"/>
          <w:sz w:val="14"/>
          <w:szCs w:val="14"/>
        </w:rPr>
        <w:t xml:space="preserve"> </w:t>
      </w:r>
      <w:r w:rsidRPr="00B728EE">
        <w:rPr>
          <w:sz w:val="14"/>
          <w:szCs w:val="14"/>
        </w:rPr>
        <w:t>Manchester's Local Development Framework Core Strategy Development Plan Document, published July 2012. (Section 2.30)</w:t>
      </w:r>
    </w:p>
    <w:p w14:paraId="59901C6E" w14:textId="77777777" w:rsidR="004E36EB" w:rsidRPr="00B728EE" w:rsidRDefault="004E36EB" w:rsidP="004E36EB">
      <w:pPr>
        <w:spacing w:line="170" w:lineRule="exact"/>
        <w:rPr>
          <w:sz w:val="14"/>
          <w:szCs w:val="14"/>
        </w:rPr>
      </w:pPr>
      <w:bookmarkStart w:id="131" w:name="_bookmark14"/>
      <w:bookmarkEnd w:id="131"/>
      <w:r w:rsidRPr="00B728EE">
        <w:rPr>
          <w:position w:val="4"/>
          <w:sz w:val="14"/>
          <w:szCs w:val="14"/>
        </w:rPr>
        <w:t xml:space="preserve">ii </w:t>
      </w:r>
      <w:hyperlink r:id="rId23">
        <w:r w:rsidRPr="00B728EE">
          <w:rPr>
            <w:sz w:val="14"/>
            <w:szCs w:val="14"/>
          </w:rPr>
          <w:t>www.nationalwatersafety.org.uk/waid</w:t>
        </w:r>
      </w:hyperlink>
    </w:p>
    <w:p w14:paraId="089F8673" w14:textId="77777777" w:rsidR="004E36EB" w:rsidRPr="00B728EE" w:rsidRDefault="004E36EB" w:rsidP="004E36EB">
      <w:pPr>
        <w:spacing w:line="170" w:lineRule="exact"/>
        <w:rPr>
          <w:sz w:val="14"/>
          <w:szCs w:val="14"/>
        </w:rPr>
      </w:pPr>
      <w:bookmarkStart w:id="132" w:name="_bookmark15"/>
      <w:bookmarkEnd w:id="132"/>
      <w:r w:rsidRPr="00B728EE">
        <w:rPr>
          <w:position w:val="4"/>
          <w:sz w:val="14"/>
          <w:szCs w:val="14"/>
        </w:rPr>
        <w:t xml:space="preserve">iii </w:t>
      </w:r>
      <w:r w:rsidRPr="00B728EE">
        <w:rPr>
          <w:sz w:val="14"/>
          <w:szCs w:val="14"/>
        </w:rPr>
        <w:t>https://</w:t>
      </w:r>
      <w:hyperlink r:id="rId24">
        <w:r w:rsidRPr="00B728EE">
          <w:rPr>
            <w:sz w:val="14"/>
            <w:szCs w:val="14"/>
          </w:rPr>
          <w:t>www.rospa.com/leisure-safety/statistics/drowning/</w:t>
        </w:r>
      </w:hyperlink>
    </w:p>
    <w:p w14:paraId="6AF59F20" w14:textId="1C032FED" w:rsidR="004E36EB" w:rsidRPr="00B728EE" w:rsidRDefault="004E36EB" w:rsidP="004E36EB">
      <w:pPr>
        <w:ind w:right="399"/>
        <w:rPr>
          <w:sz w:val="14"/>
          <w:szCs w:val="14"/>
        </w:rPr>
      </w:pPr>
      <w:bookmarkStart w:id="133" w:name="_bookmark16"/>
      <w:bookmarkEnd w:id="133"/>
      <w:r w:rsidRPr="00B728EE">
        <w:rPr>
          <w:position w:val="4"/>
          <w:sz w:val="14"/>
          <w:szCs w:val="14"/>
        </w:rPr>
        <w:t xml:space="preserve">iv </w:t>
      </w:r>
      <w:r w:rsidRPr="00B728EE">
        <w:rPr>
          <w:sz w:val="14"/>
          <w:szCs w:val="14"/>
        </w:rPr>
        <w:t>E.g. In Staples v. West Dorset Council (1995) PIQR P439. The judge concluded that the risk of the wall being slippery when wet was so obvious that no duty existed. They also concluded that even if a warning sign had been in place it was unlikely that the claimant would have acted differently. A warning sign was not therefore necessary.</w:t>
      </w:r>
    </w:p>
    <w:p w14:paraId="6BE6750D" w14:textId="77777777" w:rsidR="004E36EB" w:rsidRPr="00B728EE" w:rsidRDefault="004E36EB" w:rsidP="004E36EB">
      <w:pPr>
        <w:spacing w:before="1" w:line="171" w:lineRule="exact"/>
        <w:rPr>
          <w:sz w:val="14"/>
          <w:szCs w:val="14"/>
        </w:rPr>
      </w:pPr>
      <w:bookmarkStart w:id="134" w:name="_bookmark17"/>
      <w:bookmarkEnd w:id="134"/>
      <w:r w:rsidRPr="00B728EE">
        <w:rPr>
          <w:position w:val="4"/>
          <w:sz w:val="14"/>
          <w:szCs w:val="14"/>
        </w:rPr>
        <w:t xml:space="preserve">v </w:t>
      </w:r>
      <w:r w:rsidRPr="00B728EE">
        <w:rPr>
          <w:sz w:val="14"/>
          <w:szCs w:val="14"/>
        </w:rPr>
        <w:t>https://</w:t>
      </w:r>
      <w:hyperlink r:id="rId25">
        <w:r w:rsidRPr="00B728EE">
          <w:rPr>
            <w:sz w:val="14"/>
            <w:szCs w:val="14"/>
          </w:rPr>
          <w:t>www.manchester.gov.uk/info/500230/joint_strategic_needs_assessment</w:t>
        </w:r>
      </w:hyperlink>
    </w:p>
    <w:p w14:paraId="03255941" w14:textId="77777777" w:rsidR="004E36EB" w:rsidRPr="00B728EE" w:rsidRDefault="004E36EB" w:rsidP="004E36EB">
      <w:pPr>
        <w:spacing w:line="170" w:lineRule="exact"/>
        <w:rPr>
          <w:sz w:val="14"/>
          <w:szCs w:val="14"/>
        </w:rPr>
      </w:pPr>
      <w:bookmarkStart w:id="135" w:name="_bookmark18"/>
      <w:bookmarkEnd w:id="135"/>
      <w:r w:rsidRPr="00B728EE">
        <w:rPr>
          <w:position w:val="4"/>
          <w:sz w:val="14"/>
          <w:szCs w:val="14"/>
        </w:rPr>
        <w:t xml:space="preserve">vi </w:t>
      </w:r>
      <w:r w:rsidRPr="00B728EE">
        <w:rPr>
          <w:sz w:val="14"/>
          <w:szCs w:val="14"/>
        </w:rPr>
        <w:t>https://naturalcourse.co.uk/uploads/2017/10/Manchester_Green_and_Blue_Strategy.pdf</w:t>
      </w:r>
    </w:p>
    <w:p w14:paraId="4ADDCAE2" w14:textId="77777777" w:rsidR="004E36EB" w:rsidRPr="00B728EE" w:rsidRDefault="004E36EB" w:rsidP="004E36EB">
      <w:pPr>
        <w:spacing w:line="170" w:lineRule="exact"/>
        <w:rPr>
          <w:sz w:val="14"/>
          <w:szCs w:val="14"/>
        </w:rPr>
      </w:pPr>
      <w:bookmarkStart w:id="136" w:name="_bookmark19"/>
      <w:bookmarkEnd w:id="136"/>
      <w:r w:rsidRPr="00B728EE">
        <w:rPr>
          <w:position w:val="4"/>
          <w:sz w:val="14"/>
          <w:szCs w:val="14"/>
        </w:rPr>
        <w:t xml:space="preserve">vii </w:t>
      </w:r>
      <w:r w:rsidRPr="00B728EE">
        <w:rPr>
          <w:sz w:val="14"/>
          <w:szCs w:val="14"/>
        </w:rPr>
        <w:t>https://secure.manchester.gov.uk/downloads/download/3871/strategic_flood_risk_assessment-manchester_salford_trafford</w:t>
      </w:r>
    </w:p>
    <w:p w14:paraId="39BD29C1" w14:textId="77777777" w:rsidR="004E36EB" w:rsidRPr="00B728EE" w:rsidRDefault="004E36EB" w:rsidP="004E36EB">
      <w:pPr>
        <w:spacing w:line="170" w:lineRule="exact"/>
        <w:rPr>
          <w:sz w:val="14"/>
          <w:szCs w:val="14"/>
        </w:rPr>
      </w:pPr>
      <w:bookmarkStart w:id="137" w:name="_bookmark20"/>
      <w:bookmarkEnd w:id="137"/>
      <w:r w:rsidRPr="00B728EE">
        <w:rPr>
          <w:position w:val="4"/>
          <w:sz w:val="14"/>
          <w:szCs w:val="14"/>
        </w:rPr>
        <w:t xml:space="preserve">viii </w:t>
      </w:r>
      <w:r w:rsidRPr="00B728EE">
        <w:rPr>
          <w:sz w:val="14"/>
          <w:szCs w:val="14"/>
        </w:rPr>
        <w:t>https://</w:t>
      </w:r>
      <w:hyperlink r:id="rId26">
        <w:r w:rsidRPr="00B728EE">
          <w:rPr>
            <w:sz w:val="14"/>
            <w:szCs w:val="14"/>
          </w:rPr>
          <w:t>www.manchesterfire.gov.uk/media/3430/irmp-supporting-documentation-2016-20.pdf</w:t>
        </w:r>
      </w:hyperlink>
    </w:p>
    <w:p w14:paraId="28F79FF1" w14:textId="77777777" w:rsidR="004E36EB" w:rsidRPr="00B728EE" w:rsidRDefault="004E36EB" w:rsidP="004E36EB">
      <w:pPr>
        <w:spacing w:line="171" w:lineRule="exact"/>
        <w:rPr>
          <w:sz w:val="14"/>
          <w:szCs w:val="14"/>
        </w:rPr>
      </w:pPr>
      <w:bookmarkStart w:id="138" w:name="_bookmark21"/>
      <w:bookmarkEnd w:id="138"/>
      <w:r w:rsidRPr="00B728EE">
        <w:rPr>
          <w:position w:val="4"/>
          <w:sz w:val="14"/>
          <w:szCs w:val="14"/>
        </w:rPr>
        <w:t xml:space="preserve">ix </w:t>
      </w:r>
      <w:hyperlink r:id="rId27">
        <w:r w:rsidRPr="00B728EE">
          <w:rPr>
            <w:sz w:val="14"/>
            <w:szCs w:val="14"/>
          </w:rPr>
          <w:t>http://www.makingmanchestersafer.com/downloads/file/133/community_safety_strategy_2018-21</w:t>
        </w:r>
      </w:hyperlink>
    </w:p>
    <w:p w14:paraId="3EBF9753" w14:textId="77777777" w:rsidR="004E36EB" w:rsidRPr="00B728EE" w:rsidRDefault="004E36EB" w:rsidP="004E36EB">
      <w:pPr>
        <w:spacing w:before="2" w:line="171" w:lineRule="exact"/>
        <w:rPr>
          <w:sz w:val="14"/>
          <w:szCs w:val="14"/>
        </w:rPr>
      </w:pPr>
      <w:bookmarkStart w:id="139" w:name="_bookmark22"/>
      <w:bookmarkEnd w:id="139"/>
      <w:r w:rsidRPr="00B728EE">
        <w:rPr>
          <w:position w:val="4"/>
          <w:sz w:val="14"/>
          <w:szCs w:val="14"/>
        </w:rPr>
        <w:t xml:space="preserve">x </w:t>
      </w:r>
      <w:hyperlink r:id="rId28">
        <w:r w:rsidRPr="00B728EE">
          <w:rPr>
            <w:sz w:val="14"/>
            <w:szCs w:val="14"/>
          </w:rPr>
          <w:t>http://www.makingmanchestersafer.com/homepage/27/night_heroes</w:t>
        </w:r>
      </w:hyperlink>
    </w:p>
    <w:p w14:paraId="571D1C86" w14:textId="77777777" w:rsidR="004E36EB" w:rsidRPr="00B728EE" w:rsidRDefault="004E36EB" w:rsidP="004E36EB">
      <w:pPr>
        <w:spacing w:line="170" w:lineRule="exact"/>
        <w:rPr>
          <w:sz w:val="14"/>
          <w:szCs w:val="14"/>
        </w:rPr>
      </w:pPr>
      <w:bookmarkStart w:id="140" w:name="_bookmark23"/>
      <w:bookmarkEnd w:id="140"/>
      <w:r w:rsidRPr="00B728EE">
        <w:rPr>
          <w:position w:val="4"/>
          <w:sz w:val="14"/>
          <w:szCs w:val="14"/>
        </w:rPr>
        <w:t xml:space="preserve">xi </w:t>
      </w:r>
      <w:hyperlink r:id="rId29">
        <w:r w:rsidRPr="00B728EE">
          <w:rPr>
            <w:sz w:val="14"/>
            <w:szCs w:val="14"/>
          </w:rPr>
          <w:t>http://www.makingmanchestersafer.com/homepage/3/safety_advice_for_students</w:t>
        </w:r>
      </w:hyperlink>
    </w:p>
    <w:p w14:paraId="12DC2490" w14:textId="77777777" w:rsidR="004E36EB" w:rsidRPr="00B728EE" w:rsidRDefault="004E36EB" w:rsidP="004E36EB">
      <w:pPr>
        <w:spacing w:line="246" w:lineRule="exact"/>
        <w:rPr>
          <w:sz w:val="14"/>
          <w:szCs w:val="14"/>
        </w:rPr>
      </w:pPr>
      <w:bookmarkStart w:id="141" w:name="_bookmark24"/>
      <w:bookmarkEnd w:id="141"/>
      <w:r w:rsidRPr="00B728EE">
        <w:rPr>
          <w:position w:val="7"/>
          <w:sz w:val="14"/>
          <w:szCs w:val="14"/>
        </w:rPr>
        <w:t xml:space="preserve">xii </w:t>
      </w:r>
      <w:r w:rsidRPr="00B728EE">
        <w:rPr>
          <w:sz w:val="14"/>
          <w:szCs w:val="14"/>
        </w:rPr>
        <w:t>https://</w:t>
      </w:r>
      <w:hyperlink r:id="rId30">
        <w:r w:rsidRPr="00B728EE">
          <w:rPr>
            <w:sz w:val="14"/>
            <w:szCs w:val="14"/>
          </w:rPr>
          <w:t>www.gov.uk/government/publications/safer-places-the-planning-system-and-crime-prevention</w:t>
        </w:r>
      </w:hyperlink>
    </w:p>
    <w:p w14:paraId="227360A9" w14:textId="77777777" w:rsidR="004E36EB" w:rsidRPr="00B728EE" w:rsidRDefault="004E36EB" w:rsidP="004E36EB">
      <w:pPr>
        <w:spacing w:line="170" w:lineRule="exact"/>
        <w:rPr>
          <w:sz w:val="14"/>
          <w:szCs w:val="14"/>
        </w:rPr>
      </w:pPr>
      <w:bookmarkStart w:id="142" w:name="_bookmark25"/>
      <w:bookmarkEnd w:id="142"/>
      <w:r w:rsidRPr="00B728EE">
        <w:rPr>
          <w:position w:val="4"/>
          <w:sz w:val="14"/>
          <w:szCs w:val="14"/>
        </w:rPr>
        <w:t xml:space="preserve">xiii </w:t>
      </w:r>
      <w:r w:rsidRPr="00B728EE">
        <w:rPr>
          <w:sz w:val="14"/>
          <w:szCs w:val="14"/>
        </w:rPr>
        <w:t>https://</w:t>
      </w:r>
      <w:hyperlink r:id="rId31">
        <w:r w:rsidRPr="00B728EE">
          <w:rPr>
            <w:sz w:val="14"/>
            <w:szCs w:val="14"/>
          </w:rPr>
          <w:t>www.greatermanchester-ca.gov.uk/news/article/369/panel_to_support_greater_manchester_s_night-time_economy_adviser_unveiled</w:t>
        </w:r>
      </w:hyperlink>
    </w:p>
    <w:p w14:paraId="3F4FFDA6" w14:textId="77777777" w:rsidR="004E36EB" w:rsidRPr="00B728EE" w:rsidRDefault="004E36EB" w:rsidP="004E36EB">
      <w:pPr>
        <w:spacing w:line="170" w:lineRule="exact"/>
        <w:rPr>
          <w:sz w:val="14"/>
          <w:szCs w:val="14"/>
        </w:rPr>
      </w:pPr>
      <w:bookmarkStart w:id="143" w:name="_bookmark26"/>
      <w:bookmarkEnd w:id="143"/>
      <w:r w:rsidRPr="00B728EE">
        <w:rPr>
          <w:position w:val="4"/>
          <w:sz w:val="14"/>
          <w:szCs w:val="14"/>
        </w:rPr>
        <w:t xml:space="preserve">xiv </w:t>
      </w:r>
      <w:r w:rsidRPr="00B728EE">
        <w:rPr>
          <w:sz w:val="14"/>
          <w:szCs w:val="14"/>
        </w:rPr>
        <w:t>https://</w:t>
      </w:r>
      <w:hyperlink r:id="rId32">
        <w:r w:rsidRPr="00B728EE">
          <w:rPr>
            <w:sz w:val="14"/>
            <w:szCs w:val="14"/>
          </w:rPr>
          <w:t>www.greatermanchester-ca.gov.uk/news/article/411/funding_secured_for_150_extra_staff_to_help_keep_people_safe_on_nights_out_across_greater_manchester</w:t>
        </w:r>
      </w:hyperlink>
    </w:p>
    <w:p w14:paraId="5F733D8F" w14:textId="77777777" w:rsidR="004900C5" w:rsidRDefault="004E36EB" w:rsidP="004E36EB">
      <w:pPr>
        <w:ind w:right="857"/>
        <w:rPr>
          <w:sz w:val="14"/>
          <w:szCs w:val="14"/>
        </w:rPr>
      </w:pPr>
      <w:bookmarkStart w:id="144" w:name="_bookmark27"/>
      <w:bookmarkEnd w:id="144"/>
      <w:r w:rsidRPr="00B728EE">
        <w:rPr>
          <w:position w:val="4"/>
          <w:sz w:val="14"/>
          <w:szCs w:val="14"/>
        </w:rPr>
        <w:t xml:space="preserve">xv </w:t>
      </w:r>
      <w:r w:rsidRPr="00B728EE">
        <w:rPr>
          <w:sz w:val="14"/>
          <w:szCs w:val="14"/>
        </w:rPr>
        <w:t>https://</w:t>
      </w:r>
      <w:hyperlink r:id="rId33">
        <w:r w:rsidRPr="00B728EE">
          <w:rPr>
            <w:sz w:val="14"/>
            <w:szCs w:val="14"/>
          </w:rPr>
          <w:t>www.wigan.gov.uk/Docs/PDF/Resident/Planning-and-Building-Control/Planning-guidance/Greater-Manchester-Canals-Heritage-Partnership-Agreement.pdf</w:t>
        </w:r>
      </w:hyperlink>
      <w:bookmarkStart w:id="145" w:name="_bookmark28"/>
      <w:bookmarkEnd w:id="145"/>
    </w:p>
    <w:p w14:paraId="7AC2A35D" w14:textId="41471812" w:rsidR="004E36EB" w:rsidRPr="00B728EE" w:rsidRDefault="004E36EB" w:rsidP="004E36EB">
      <w:pPr>
        <w:ind w:right="857"/>
        <w:rPr>
          <w:sz w:val="14"/>
          <w:szCs w:val="14"/>
        </w:rPr>
      </w:pPr>
      <w:r w:rsidRPr="00B728EE">
        <w:rPr>
          <w:sz w:val="14"/>
          <w:szCs w:val="14"/>
        </w:rPr>
        <w:t xml:space="preserve"> </w:t>
      </w:r>
      <w:r w:rsidRPr="00B728EE">
        <w:rPr>
          <w:w w:val="95"/>
          <w:position w:val="4"/>
          <w:sz w:val="14"/>
          <w:szCs w:val="14"/>
        </w:rPr>
        <w:t xml:space="preserve">xvi                   </w:t>
      </w:r>
      <w:r w:rsidRPr="00B728EE">
        <w:rPr>
          <w:w w:val="95"/>
          <w:sz w:val="14"/>
          <w:szCs w:val="14"/>
        </w:rPr>
        <w:t>https://</w:t>
      </w:r>
      <w:hyperlink r:id="rId34">
        <w:r w:rsidRPr="00B728EE">
          <w:rPr>
            <w:w w:val="95"/>
            <w:sz w:val="14"/>
            <w:szCs w:val="14"/>
          </w:rPr>
          <w:t>www.wigan.gov.uk/Docs/PDF/Resident/Planning-and-Building-Control/Planning-guidance/Greater-Manchester-Canals-Heritage-Partnership-Agreement.pdf</w:t>
        </w:r>
      </w:hyperlink>
      <w:bookmarkStart w:id="146" w:name="_bookmark29"/>
      <w:bookmarkEnd w:id="146"/>
      <w:r w:rsidRPr="00B728EE">
        <w:rPr>
          <w:w w:val="95"/>
          <w:sz w:val="14"/>
          <w:szCs w:val="14"/>
        </w:rPr>
        <w:t xml:space="preserve"> </w:t>
      </w:r>
      <w:r w:rsidRPr="00B728EE">
        <w:rPr>
          <w:position w:val="4"/>
          <w:sz w:val="14"/>
          <w:szCs w:val="14"/>
        </w:rPr>
        <w:t>xvii</w:t>
      </w:r>
      <w:r w:rsidRPr="00B728EE">
        <w:rPr>
          <w:spacing w:val="-1"/>
          <w:position w:val="4"/>
          <w:sz w:val="14"/>
          <w:szCs w:val="14"/>
        </w:rPr>
        <w:t xml:space="preserve"> </w:t>
      </w:r>
      <w:r w:rsidRPr="00B728EE">
        <w:rPr>
          <w:sz w:val="14"/>
          <w:szCs w:val="14"/>
        </w:rPr>
        <w:t>https://</w:t>
      </w:r>
      <w:hyperlink r:id="rId35">
        <w:r w:rsidRPr="00B728EE">
          <w:rPr>
            <w:sz w:val="14"/>
            <w:szCs w:val="14"/>
          </w:rPr>
          <w:t>www.swimming.org/swimengland/new-requirement-schools-publish-swimming-levels-welcomed/</w:t>
        </w:r>
      </w:hyperlink>
    </w:p>
    <w:p w14:paraId="180233BA" w14:textId="77777777" w:rsidR="004E36EB" w:rsidRPr="00B728EE" w:rsidRDefault="004E36EB" w:rsidP="004E36EB">
      <w:pPr>
        <w:spacing w:before="1" w:line="171" w:lineRule="exact"/>
        <w:rPr>
          <w:sz w:val="14"/>
          <w:szCs w:val="14"/>
        </w:rPr>
      </w:pPr>
      <w:bookmarkStart w:id="147" w:name="_bookmark30"/>
      <w:bookmarkEnd w:id="147"/>
      <w:r w:rsidRPr="00B728EE">
        <w:rPr>
          <w:position w:val="4"/>
          <w:sz w:val="14"/>
          <w:szCs w:val="14"/>
        </w:rPr>
        <w:t xml:space="preserve">xviii </w:t>
      </w:r>
      <w:r w:rsidRPr="00B728EE">
        <w:rPr>
          <w:sz w:val="14"/>
          <w:szCs w:val="14"/>
        </w:rPr>
        <w:t>https://</w:t>
      </w:r>
      <w:hyperlink r:id="rId36" w:anchor="swimming">
        <w:r w:rsidRPr="00B728EE">
          <w:rPr>
            <w:sz w:val="14"/>
            <w:szCs w:val="14"/>
          </w:rPr>
          <w:t>www.gov.uk/guidance/pe-and-sport-premium-for-primary-schools#swimming</w:t>
        </w:r>
      </w:hyperlink>
    </w:p>
    <w:p w14:paraId="278733AC" w14:textId="77777777" w:rsidR="004E36EB" w:rsidRPr="00B728EE" w:rsidRDefault="004E36EB" w:rsidP="004E36EB">
      <w:pPr>
        <w:spacing w:line="170" w:lineRule="exact"/>
        <w:rPr>
          <w:sz w:val="14"/>
          <w:szCs w:val="14"/>
        </w:rPr>
      </w:pPr>
      <w:bookmarkStart w:id="148" w:name="_bookmark31"/>
      <w:bookmarkEnd w:id="148"/>
      <w:r w:rsidRPr="00B728EE">
        <w:rPr>
          <w:position w:val="4"/>
          <w:sz w:val="14"/>
          <w:szCs w:val="14"/>
        </w:rPr>
        <w:t xml:space="preserve">xix </w:t>
      </w:r>
      <w:r w:rsidRPr="00B728EE">
        <w:rPr>
          <w:sz w:val="14"/>
          <w:szCs w:val="14"/>
        </w:rPr>
        <w:t>https://</w:t>
      </w:r>
      <w:hyperlink r:id="rId37">
        <w:r w:rsidRPr="00B728EE">
          <w:rPr>
            <w:sz w:val="14"/>
            <w:szCs w:val="14"/>
          </w:rPr>
          <w:t>www.nationalwatersafety.org.uk/strategy/info/uk-drowning-prevention-strategy.pdf</w:t>
        </w:r>
      </w:hyperlink>
    </w:p>
    <w:p w14:paraId="08D623CE" w14:textId="77777777" w:rsidR="004E36EB" w:rsidRPr="00B728EE" w:rsidRDefault="004E36EB" w:rsidP="004E36EB">
      <w:pPr>
        <w:spacing w:line="170" w:lineRule="exact"/>
        <w:rPr>
          <w:sz w:val="14"/>
          <w:szCs w:val="14"/>
        </w:rPr>
      </w:pPr>
      <w:bookmarkStart w:id="149" w:name="_bookmark32"/>
      <w:bookmarkEnd w:id="149"/>
      <w:r w:rsidRPr="00B728EE">
        <w:rPr>
          <w:position w:val="4"/>
          <w:sz w:val="14"/>
          <w:szCs w:val="14"/>
        </w:rPr>
        <w:t xml:space="preserve">xx </w:t>
      </w:r>
      <w:hyperlink r:id="rId38">
        <w:r w:rsidRPr="00B728EE">
          <w:rPr>
            <w:sz w:val="14"/>
            <w:szCs w:val="14"/>
          </w:rPr>
          <w:t>www.nationalwatersafety.org.uk/waid</w:t>
        </w:r>
      </w:hyperlink>
    </w:p>
    <w:p w14:paraId="1A2852E8" w14:textId="77777777" w:rsidR="004E36EB" w:rsidRPr="00B728EE" w:rsidRDefault="004E36EB" w:rsidP="004E36EB">
      <w:pPr>
        <w:spacing w:line="171" w:lineRule="exact"/>
        <w:rPr>
          <w:sz w:val="14"/>
          <w:szCs w:val="14"/>
        </w:rPr>
      </w:pPr>
      <w:bookmarkStart w:id="150" w:name="_bookmark33"/>
      <w:bookmarkEnd w:id="150"/>
      <w:r w:rsidRPr="00B728EE">
        <w:rPr>
          <w:position w:val="4"/>
          <w:sz w:val="14"/>
          <w:szCs w:val="14"/>
        </w:rPr>
        <w:t xml:space="preserve">xxi </w:t>
      </w:r>
      <w:r w:rsidRPr="00B728EE">
        <w:rPr>
          <w:sz w:val="14"/>
          <w:szCs w:val="14"/>
        </w:rPr>
        <w:t>https://</w:t>
      </w:r>
      <w:hyperlink r:id="rId39">
        <w:r w:rsidRPr="00B728EE">
          <w:rPr>
            <w:sz w:val="14"/>
            <w:szCs w:val="14"/>
          </w:rPr>
          <w:t>www.rospa.com/leisure-safety/statistics/drowning/</w:t>
        </w:r>
      </w:hyperlink>
    </w:p>
    <w:p w14:paraId="1801432F" w14:textId="77777777" w:rsidR="004E36EB" w:rsidRPr="00B728EE" w:rsidRDefault="004E36EB" w:rsidP="004E36EB">
      <w:pPr>
        <w:spacing w:before="2" w:line="171" w:lineRule="exact"/>
        <w:rPr>
          <w:sz w:val="14"/>
          <w:szCs w:val="14"/>
        </w:rPr>
      </w:pPr>
      <w:bookmarkStart w:id="151" w:name="_bookmark34"/>
      <w:bookmarkEnd w:id="151"/>
      <w:r w:rsidRPr="00B728EE">
        <w:rPr>
          <w:position w:val="4"/>
          <w:sz w:val="14"/>
          <w:szCs w:val="14"/>
        </w:rPr>
        <w:t xml:space="preserve">xxii </w:t>
      </w:r>
      <w:r w:rsidRPr="00B728EE">
        <w:rPr>
          <w:sz w:val="14"/>
          <w:szCs w:val="14"/>
        </w:rPr>
        <w:t>https://</w:t>
      </w:r>
      <w:hyperlink r:id="rId40">
        <w:r w:rsidRPr="00B728EE">
          <w:rPr>
            <w:sz w:val="14"/>
            <w:szCs w:val="14"/>
          </w:rPr>
          <w:t>www.cps.gov.uk/legal-guidance/coroners</w:t>
        </w:r>
      </w:hyperlink>
    </w:p>
    <w:p w14:paraId="037B1EB2" w14:textId="77777777" w:rsidR="004E36EB" w:rsidRPr="00B728EE" w:rsidRDefault="004E36EB" w:rsidP="004E36EB">
      <w:pPr>
        <w:spacing w:line="170" w:lineRule="exact"/>
        <w:rPr>
          <w:sz w:val="14"/>
          <w:szCs w:val="14"/>
        </w:rPr>
      </w:pPr>
      <w:bookmarkStart w:id="152" w:name="_bookmark35"/>
      <w:bookmarkEnd w:id="152"/>
      <w:r w:rsidRPr="00B728EE">
        <w:rPr>
          <w:position w:val="4"/>
          <w:sz w:val="14"/>
          <w:szCs w:val="14"/>
        </w:rPr>
        <w:t xml:space="preserve">xxiii </w:t>
      </w:r>
      <w:hyperlink r:id="rId41">
        <w:r w:rsidRPr="00B728EE">
          <w:rPr>
            <w:sz w:val="14"/>
            <w:szCs w:val="14"/>
          </w:rPr>
          <w:t>www.nationalwatersafety.org.uk/waid</w:t>
        </w:r>
      </w:hyperlink>
    </w:p>
    <w:p w14:paraId="2555441E" w14:textId="156CB326" w:rsidR="00B67CBA" w:rsidRPr="001E48C9" w:rsidRDefault="004E36EB" w:rsidP="000C4A12">
      <w:pPr>
        <w:sectPr w:rsidR="00B67CBA" w:rsidRPr="001E48C9" w:rsidSect="00206876">
          <w:pgSz w:w="11906" w:h="16838"/>
          <w:pgMar w:top="1134" w:right="992" w:bottom="1440" w:left="992" w:header="510" w:footer="0" w:gutter="0"/>
          <w:cols w:space="708"/>
          <w:docGrid w:linePitch="360"/>
        </w:sectPr>
      </w:pPr>
      <w:bookmarkStart w:id="153" w:name="_bookmark36"/>
      <w:bookmarkEnd w:id="153"/>
      <w:r w:rsidRPr="00B728EE">
        <w:rPr>
          <w:position w:val="7"/>
          <w:sz w:val="14"/>
          <w:szCs w:val="14"/>
        </w:rPr>
        <w:t xml:space="preserve">xxiv </w:t>
      </w:r>
      <w:r w:rsidRPr="00B728EE">
        <w:rPr>
          <w:sz w:val="14"/>
          <w:szCs w:val="14"/>
        </w:rPr>
        <w:t>We undertook no engineering or l</w:t>
      </w:r>
      <w:r w:rsidR="004900C5">
        <w:rPr>
          <w:sz w:val="14"/>
          <w:szCs w:val="14"/>
        </w:rPr>
        <w:t>oad-</w:t>
      </w:r>
      <w:r w:rsidRPr="00B728EE">
        <w:rPr>
          <w:sz w:val="14"/>
          <w:szCs w:val="14"/>
        </w:rPr>
        <w:t>bearing testing of any barrier during our assessment. Non-destructive visual testing only.</w:t>
      </w:r>
      <w:bookmarkEnd w:id="6"/>
    </w:p>
    <w:p w14:paraId="5323083E" w14:textId="77FBEF5A" w:rsidR="00590CC9" w:rsidRPr="00A57EAC" w:rsidRDefault="00590CC9" w:rsidP="000C4A12"/>
    <w:sectPr w:rsidR="00590CC9" w:rsidRPr="00A57EAC" w:rsidSect="00206876">
      <w:headerReference w:type="even" r:id="rId42"/>
      <w:headerReference w:type="default" r:id="rId43"/>
      <w:footerReference w:type="default" r:id="rId44"/>
      <w:headerReference w:type="first" r:id="rId45"/>
      <w:pgSz w:w="11906" w:h="16838"/>
      <w:pgMar w:top="1134" w:right="992" w:bottom="1440" w:left="992"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CF219" w14:textId="77777777" w:rsidR="00AA4839" w:rsidRDefault="00AA4839" w:rsidP="0035105B">
      <w:r>
        <w:separator/>
      </w:r>
    </w:p>
    <w:p w14:paraId="66607E59" w14:textId="77777777" w:rsidR="00AA4839" w:rsidRDefault="00AA4839"/>
    <w:p w14:paraId="1EDC114C" w14:textId="77777777" w:rsidR="00AA4839" w:rsidRDefault="00AA4839" w:rsidP="00397F19"/>
  </w:endnote>
  <w:endnote w:type="continuationSeparator" w:id="0">
    <w:p w14:paraId="6BAD0DD7" w14:textId="77777777" w:rsidR="00AA4839" w:rsidRDefault="00AA4839" w:rsidP="0035105B">
      <w:r>
        <w:continuationSeparator/>
      </w:r>
    </w:p>
    <w:p w14:paraId="68F8D3EF" w14:textId="77777777" w:rsidR="00AA4839" w:rsidRDefault="00AA4839"/>
    <w:p w14:paraId="2CE76825" w14:textId="77777777" w:rsidR="00AA4839" w:rsidRDefault="00AA4839" w:rsidP="00397F19"/>
  </w:endnote>
  <w:endnote w:id="1">
    <w:p w14:paraId="637D4DD8" w14:textId="77777777" w:rsidR="002253FA" w:rsidRPr="002300DF" w:rsidRDefault="002253FA">
      <w:pPr>
        <w:pStyle w:val="EndnoteText"/>
        <w:rPr>
          <w:sz w:val="14"/>
        </w:rPr>
      </w:pPr>
      <w:r w:rsidRPr="002300DF">
        <w:rPr>
          <w:rStyle w:val="EndnoteReference"/>
          <w:sz w:val="14"/>
        </w:rPr>
        <w:endnoteRef/>
      </w:r>
      <w:r w:rsidRPr="002300DF">
        <w:rPr>
          <w:sz w:val="14"/>
        </w:rPr>
        <w:t xml:space="preserve"> https://www.judiciary.uk/wp-content/uploads/2013/09/guidance-no-5-reports-to-prevent-future-deaths.pdf</w:t>
      </w:r>
    </w:p>
  </w:endnote>
  <w:endnote w:id="2">
    <w:p w14:paraId="70832CFA" w14:textId="56F3D5FB" w:rsidR="002253FA" w:rsidRPr="002300DF" w:rsidRDefault="002253FA">
      <w:pPr>
        <w:pStyle w:val="EndnoteText"/>
        <w:rPr>
          <w:sz w:val="14"/>
        </w:rPr>
      </w:pPr>
      <w:r w:rsidRPr="002300DF">
        <w:rPr>
          <w:rStyle w:val="EndnoteReference"/>
          <w:sz w:val="14"/>
        </w:rPr>
        <w:endnoteRef/>
      </w:r>
      <w:r w:rsidRPr="002300DF">
        <w:rPr>
          <w:sz w:val="14"/>
        </w:rPr>
        <w:t xml:space="preserve"> https://www.manchester.gov.uk/downloads/download/6342/proposed_public_space_protection_order_-_rochdale_canal_undercroft_piccadilly</w:t>
      </w:r>
    </w:p>
  </w:endnote>
  <w:endnote w:id="3">
    <w:p w14:paraId="75A597E3" w14:textId="6ED991CD" w:rsidR="002253FA" w:rsidRDefault="002253FA">
      <w:pPr>
        <w:pStyle w:val="EndnoteText"/>
        <w:rPr>
          <w:sz w:val="14"/>
        </w:rPr>
      </w:pPr>
      <w:r w:rsidRPr="002300DF">
        <w:rPr>
          <w:rStyle w:val="EndnoteReference"/>
          <w:sz w:val="14"/>
        </w:rPr>
        <w:endnoteRef/>
      </w:r>
      <w:r w:rsidRPr="002300DF">
        <w:rPr>
          <w:sz w:val="14"/>
        </w:rPr>
        <w:t xml:space="preserve"> https://secure.manchester.gov.uk/news/article/7665/rochdale_canal_undercroft_public_space_protection_order_comes_into_force</w:t>
      </w:r>
    </w:p>
    <w:p w14:paraId="1F1303B5" w14:textId="77777777" w:rsidR="002253FA" w:rsidRDefault="002253F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2546"/>
      <w:temporary/>
      <w:showingPlcHdr/>
    </w:sdtPr>
    <w:sdtEndPr/>
    <w:sdtContent>
      <w:p w14:paraId="0095BB92" w14:textId="77777777" w:rsidR="002253FA" w:rsidRDefault="002253FA">
        <w:pPr>
          <w:pStyle w:val="Footer"/>
        </w:pPr>
        <w:r>
          <w:t>[Type text]</w:t>
        </w:r>
      </w:p>
    </w:sdtContent>
  </w:sdt>
  <w:p w14:paraId="0B498D42" w14:textId="77777777" w:rsidR="002253FA" w:rsidRDefault="002253FA" w:rsidP="00B94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314CE" w14:textId="77777777" w:rsidR="002253FA" w:rsidRDefault="002253FA" w:rsidP="00B94697">
    <w:pPr>
      <w:pStyle w:val="Footer"/>
    </w:pPr>
    <w:r w:rsidRPr="00B94697">
      <w:drawing>
        <wp:anchor distT="0" distB="0" distL="114300" distR="114300" simplePos="0" relativeHeight="251658240" behindDoc="0" locked="0" layoutInCell="1" allowOverlap="1" wp14:anchorId="4B604E4F" wp14:editId="48A900C5">
          <wp:simplePos x="0" y="0"/>
          <wp:positionH relativeFrom="column">
            <wp:posOffset>-323850</wp:posOffset>
          </wp:positionH>
          <wp:positionV relativeFrom="paragraph">
            <wp:posOffset>-4081145</wp:posOffset>
          </wp:positionV>
          <wp:extent cx="6844030" cy="3699510"/>
          <wp:effectExtent l="19050" t="0" r="0" b="0"/>
          <wp:wrapSquare wrapText="bothSides"/>
          <wp:docPr id="8" name="Picture 8" descr="aeroplan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lane blue.emf"/>
                  <pic:cNvPicPr/>
                </pic:nvPicPr>
                <pic:blipFill>
                  <a:blip r:embed="rId1"/>
                  <a:stretch>
                    <a:fillRect/>
                  </a:stretch>
                </pic:blipFill>
                <pic:spPr>
                  <a:xfrm>
                    <a:off x="0" y="0"/>
                    <a:ext cx="6844030" cy="3699510"/>
                  </a:xfrm>
                  <a:prstGeom prst="rect">
                    <a:avLst/>
                  </a:prstGeom>
                </pic:spPr>
              </pic:pic>
            </a:graphicData>
          </a:graphic>
        </wp:anchor>
      </w:drawing>
    </w:r>
  </w:p>
  <w:p w14:paraId="41A1E3B0" w14:textId="77777777" w:rsidR="002253FA" w:rsidRDefault="002253FA" w:rsidP="00B94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509278"/>
      <w:docPartObj>
        <w:docPartGallery w:val="Page Numbers (Bottom of Page)"/>
        <w:docPartUnique/>
      </w:docPartObj>
    </w:sdtPr>
    <w:sdtEndPr/>
    <w:sdtContent>
      <w:p w14:paraId="345F4835" w14:textId="77777777" w:rsidR="002253FA" w:rsidRDefault="002253FA" w:rsidP="00840CD1">
        <w:pPr>
          <w:pStyle w:val="Footer"/>
          <w:ind w:left="0"/>
        </w:pPr>
        <w:r>
          <mc:AlternateContent>
            <mc:Choice Requires="wps">
              <w:drawing>
                <wp:anchor distT="0" distB="0" distL="114300" distR="114300" simplePos="0" relativeHeight="251662336" behindDoc="0" locked="0" layoutInCell="1" allowOverlap="1" wp14:anchorId="27479200" wp14:editId="47E1CF31">
                  <wp:simplePos x="0" y="0"/>
                  <wp:positionH relativeFrom="column">
                    <wp:posOffset>-67945</wp:posOffset>
                  </wp:positionH>
                  <wp:positionV relativeFrom="paragraph">
                    <wp:posOffset>394970</wp:posOffset>
                  </wp:positionV>
                  <wp:extent cx="2209800" cy="55816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5BAF" w14:textId="12AEE333" w:rsidR="002253FA" w:rsidRPr="004A4A07" w:rsidRDefault="002253FA">
                              <w:pPr>
                                <w:rPr>
                                  <w:sz w:val="16"/>
                                  <w:szCs w:val="16"/>
                                </w:rPr>
                              </w:pPr>
                              <w:r>
                                <w:rPr>
                                  <w:sz w:val="16"/>
                                  <w:szCs w:val="16"/>
                                </w:rPr>
                                <w:t>Manchester water safety review – Dec 2018</w:t>
                              </w:r>
                            </w:p>
                            <w:p w14:paraId="0C6A3154" w14:textId="77777777" w:rsidR="002253FA" w:rsidRPr="008351E2" w:rsidRDefault="002253FA">
                              <w:pP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7479200" id="_x0000_t202" coordsize="21600,21600" o:spt="202" path="m,l,21600r21600,l21600,xe">
                  <v:stroke joinstyle="miter"/>
                  <v:path gradientshapeok="t" o:connecttype="rect"/>
                </v:shapetype>
                <v:shape id="Text Box 3" o:spid="_x0000_s1027" type="#_x0000_t202" style="position:absolute;left:0;text-align:left;margin-left:-5.35pt;margin-top:31.1pt;width:174pt;height:43.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Jz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" filled="f" stroked="f">
                  <v:textbox style="mso-fit-shape-to-text:t">
                    <w:txbxContent>
                      <w:p w14:paraId="78205BAF" w14:textId="12AEE333" w:rsidR="002253FA" w:rsidRPr="004A4A07" w:rsidRDefault="002253FA">
                        <w:pPr>
                          <w:rPr>
                            <w:sz w:val="16"/>
                            <w:szCs w:val="16"/>
                          </w:rPr>
                        </w:pPr>
                        <w:r>
                          <w:rPr>
                            <w:sz w:val="16"/>
                            <w:szCs w:val="16"/>
                          </w:rPr>
                          <w:t>Manchester water safety review – Dec 2018</w:t>
                        </w:r>
                      </w:p>
                      <w:p w14:paraId="0C6A3154" w14:textId="77777777" w:rsidR="002253FA" w:rsidRPr="008351E2" w:rsidRDefault="002253FA">
                        <w:pPr>
                          <w:rPr>
                            <w:sz w:val="18"/>
                            <w:szCs w:val="18"/>
                          </w:rPr>
                        </w:pPr>
                      </w:p>
                    </w:txbxContent>
                  </v:textbox>
                </v:shape>
              </w:pict>
            </mc:Fallback>
          </mc:AlternateContent>
        </w:r>
        <w:r>
          <w:drawing>
            <wp:inline distT="0" distB="0" distL="0" distR="0" wp14:anchorId="71D02EDF" wp14:editId="5AA315AC">
              <wp:extent cx="6264000" cy="507695"/>
              <wp:effectExtent l="19050" t="0" r="3450" b="0"/>
              <wp:docPr id="10" name="Picture 10" descr="footer 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ine.emf"/>
                      <pic:cNvPicPr/>
                    </pic:nvPicPr>
                    <pic:blipFill>
                      <a:blip r:embed="rId1"/>
                      <a:stretch>
                        <a:fillRect/>
                      </a:stretch>
                    </pic:blipFill>
                    <pic:spPr>
                      <a:xfrm>
                        <a:off x="0" y="0"/>
                        <a:ext cx="6264000" cy="507695"/>
                      </a:xfrm>
                      <a:prstGeom prst="rect">
                        <a:avLst/>
                      </a:prstGeom>
                    </pic:spPr>
                  </pic:pic>
                </a:graphicData>
              </a:graphic>
            </wp:inline>
          </w:drawing>
        </w:r>
      </w:p>
      <w:p w14:paraId="4661F1AB" w14:textId="01FCD2CA" w:rsidR="002253FA" w:rsidRDefault="002253FA" w:rsidP="00A77544">
        <w:pPr>
          <w:pStyle w:val="Footer"/>
          <w:ind w:left="0"/>
          <w:jc w:val="center"/>
        </w:pPr>
        <w:r>
          <w:fldChar w:fldCharType="begin"/>
        </w:r>
        <w:r>
          <w:instrText xml:space="preserve"> PAGE   \* MERGEFORMAT </w:instrText>
        </w:r>
        <w:r>
          <w:fldChar w:fldCharType="separate"/>
        </w:r>
        <w:r w:rsidR="001A4530">
          <w:t>32</w:t>
        </w:r>
        <w:r>
          <w:fldChar w:fldCharType="end"/>
        </w:r>
      </w:p>
    </w:sdtContent>
  </w:sdt>
  <w:p w14:paraId="368113D9" w14:textId="77777777" w:rsidR="002253FA" w:rsidRDefault="002253FA" w:rsidP="00B94697">
    <w:pPr>
      <w:pStyle w:val="Footer"/>
    </w:pPr>
  </w:p>
  <w:p w14:paraId="10E346CC" w14:textId="77777777" w:rsidR="002253FA" w:rsidRDefault="002253FA"/>
  <w:p w14:paraId="7A1FC737" w14:textId="77777777" w:rsidR="002253FA" w:rsidRDefault="002253FA"/>
  <w:p w14:paraId="302A7148" w14:textId="77777777" w:rsidR="002253FA" w:rsidRDefault="002253FA"/>
  <w:p w14:paraId="6748AB00" w14:textId="77777777" w:rsidR="002253FA" w:rsidRDefault="002253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2CA3" w14:textId="77777777" w:rsidR="002253FA" w:rsidRDefault="002253FA" w:rsidP="00247247">
    <w:pPr>
      <w:pStyle w:val="Footer"/>
      <w:ind w:left="-142"/>
    </w:pPr>
    <w:r>
      <mc:AlternateContent>
        <mc:Choice Requires="wps">
          <w:drawing>
            <wp:anchor distT="0" distB="0" distL="114300" distR="114300" simplePos="0" relativeHeight="251660288" behindDoc="0" locked="0" layoutInCell="1" allowOverlap="1" wp14:anchorId="3D8360A5" wp14:editId="741F68C3">
              <wp:simplePos x="0" y="0"/>
              <wp:positionH relativeFrom="column">
                <wp:posOffset>61595</wp:posOffset>
              </wp:positionH>
              <wp:positionV relativeFrom="paragraph">
                <wp:posOffset>-3636645</wp:posOffset>
              </wp:positionV>
              <wp:extent cx="6336030" cy="4022090"/>
              <wp:effectExtent l="1905"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402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9E415" w14:textId="77777777" w:rsidR="002253FA" w:rsidRDefault="002253FA">
                          <w:r>
                            <w:rPr>
                              <w:noProof/>
                              <w:lang w:eastAsia="en-GB"/>
                            </w:rPr>
                            <w:drawing>
                              <wp:inline distT="0" distB="0" distL="0" distR="0" wp14:anchorId="0CC876C8" wp14:editId="01819A19">
                                <wp:extent cx="6273903" cy="3771457"/>
                                <wp:effectExtent l="19050" t="0" r="0" b="0"/>
                                <wp:docPr id="34" name="Picture 3" descr="address tex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text5.png"/>
                                        <pic:cNvPicPr/>
                                      </pic:nvPicPr>
                                      <pic:blipFill>
                                        <a:blip r:embed="rId1"/>
                                        <a:stretch>
                                          <a:fillRect/>
                                        </a:stretch>
                                      </pic:blipFill>
                                      <pic:spPr>
                                        <a:xfrm>
                                          <a:off x="0" y="0"/>
                                          <a:ext cx="6273903" cy="377145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8360A5" id="_x0000_t202" coordsize="21600,21600" o:spt="202" path="m,l,21600r21600,l21600,xe">
              <v:stroke joinstyle="miter"/>
              <v:path gradientshapeok="t" o:connecttype="rect"/>
            </v:shapetype>
            <v:shape id="Text Box 1" o:spid="_x0000_s1028" type="#_x0000_t202" style="position:absolute;left:0;text-align:left;margin-left:4.85pt;margin-top:-286.35pt;width:498.9pt;height:3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" stroked="f">
              <v:textbox inset="0,0,0,0">
                <w:txbxContent>
                  <w:p w14:paraId="6869E415" w14:textId="77777777" w:rsidR="002253FA" w:rsidRDefault="002253FA">
                    <w:r>
                      <w:rPr>
                        <w:noProof/>
                        <w:lang w:eastAsia="en-GB"/>
                      </w:rPr>
                      <w:drawing>
                        <wp:inline distT="0" distB="0" distL="0" distR="0" wp14:anchorId="0CC876C8" wp14:editId="01819A19">
                          <wp:extent cx="6273903" cy="3771457"/>
                          <wp:effectExtent l="19050" t="0" r="0" b="0"/>
                          <wp:docPr id="34" name="Picture 3" descr="address tex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text5.png"/>
                                  <pic:cNvPicPr/>
                                </pic:nvPicPr>
                                <pic:blipFill>
                                  <a:blip r:embed="rId1"/>
                                  <a:stretch>
                                    <a:fillRect/>
                                  </a:stretch>
                                </pic:blipFill>
                                <pic:spPr>
                                  <a:xfrm>
                                    <a:off x="0" y="0"/>
                                    <a:ext cx="6273903" cy="3771457"/>
                                  </a:xfrm>
                                  <a:prstGeom prst="rect">
                                    <a:avLst/>
                                  </a:prstGeom>
                                </pic:spPr>
                              </pic:pic>
                            </a:graphicData>
                          </a:graphic>
                        </wp:inline>
                      </w:drawing>
                    </w:r>
                  </w:p>
                </w:txbxContent>
              </v:textbox>
            </v:shape>
          </w:pict>
        </mc:Fallback>
      </mc:AlternateContent>
    </w:r>
  </w:p>
  <w:p w14:paraId="03BD54AB" w14:textId="77777777" w:rsidR="002253FA" w:rsidRDefault="002253FA" w:rsidP="001E1152">
    <w:pPr>
      <w:pStyle w:val="Footer"/>
      <w:ind w:left="-426"/>
    </w:pPr>
  </w:p>
  <w:p w14:paraId="1165C35F" w14:textId="77777777" w:rsidR="002253FA" w:rsidRDefault="002253FA" w:rsidP="001E1152">
    <w:pPr>
      <w:pStyle w:val="Footer"/>
      <w:ind w:left="-426"/>
    </w:pPr>
  </w:p>
  <w:p w14:paraId="0804BD2D" w14:textId="77777777" w:rsidR="002253FA" w:rsidRDefault="002253FA" w:rsidP="00B9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CDC42" w14:textId="77777777" w:rsidR="00AA4839" w:rsidRDefault="00AA4839" w:rsidP="0035105B">
      <w:r>
        <w:separator/>
      </w:r>
    </w:p>
    <w:p w14:paraId="1DFABFD9" w14:textId="77777777" w:rsidR="00AA4839" w:rsidRDefault="00AA4839"/>
    <w:p w14:paraId="379EA2A7" w14:textId="77777777" w:rsidR="00AA4839" w:rsidRDefault="00AA4839" w:rsidP="00397F19"/>
  </w:footnote>
  <w:footnote w:type="continuationSeparator" w:id="0">
    <w:p w14:paraId="3BEB5A30" w14:textId="77777777" w:rsidR="00AA4839" w:rsidRDefault="00AA4839" w:rsidP="0035105B">
      <w:r>
        <w:continuationSeparator/>
      </w:r>
    </w:p>
    <w:p w14:paraId="4EEFB003" w14:textId="77777777" w:rsidR="00AA4839" w:rsidRDefault="00AA4839"/>
    <w:p w14:paraId="5C40555B" w14:textId="77777777" w:rsidR="00AA4839" w:rsidRDefault="00AA4839" w:rsidP="00397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8929" w14:textId="28C34FAC" w:rsidR="002253FA" w:rsidRDefault="002253FA">
    <w:pPr>
      <w:pStyle w:val="Header"/>
    </w:pPr>
  </w:p>
  <w:sdt>
    <w:sdtPr>
      <w:id w:val="4672545"/>
      <w:placeholder>
        <w:docPart w:val="BE6B92F0955A441BAFE54702E142DEBD"/>
      </w:placeholder>
      <w:temporary/>
      <w:showingPlcHdr/>
    </w:sdtPr>
    <w:sdtEndPr/>
    <w:sdtContent>
      <w:p w14:paraId="4938D64D" w14:textId="77777777" w:rsidR="002253FA" w:rsidRDefault="002253FA">
        <w:pPr>
          <w:pStyle w:val="Header"/>
        </w:pPr>
        <w:r>
          <w:t>[Type text]</w:t>
        </w:r>
      </w:p>
    </w:sdtContent>
  </w:sdt>
  <w:p w14:paraId="23EC98E0" w14:textId="77777777" w:rsidR="002253FA" w:rsidRDefault="002253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B6E07" w14:textId="67D43E57" w:rsidR="002253FA" w:rsidRDefault="002253FA">
    <w:pPr>
      <w:pStyle w:val="Header"/>
    </w:pPr>
    <w:r w:rsidRPr="0035105B">
      <w:rPr>
        <w:noProof/>
        <w:lang w:eastAsia="en-GB"/>
      </w:rPr>
      <w:drawing>
        <wp:inline distT="0" distB="0" distL="0" distR="0" wp14:anchorId="029936B4" wp14:editId="4AD43E21">
          <wp:extent cx="3276000" cy="936000"/>
          <wp:effectExtent l="19050" t="0" r="6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3276000" cy="936000"/>
                  </a:xfrm>
                  <a:prstGeom prst="rect">
                    <a:avLst/>
                  </a:prstGeom>
                  <a:noFill/>
                  <a:ln w="9525">
                    <a:noFill/>
                    <a:miter lim="800000"/>
                    <a:headEnd/>
                    <a:tailEnd/>
                  </a:ln>
                </pic:spPr>
              </pic:pic>
            </a:graphicData>
          </a:graphic>
        </wp:inline>
      </w:drawing>
    </w:r>
  </w:p>
  <w:p w14:paraId="4828BA4A" w14:textId="77777777" w:rsidR="002253FA" w:rsidRDefault="002253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BA718" w14:textId="49F76EA8" w:rsidR="002253FA" w:rsidRDefault="002253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7B735" w14:textId="345CFB73" w:rsidR="002253FA" w:rsidRDefault="002253FA" w:rsidP="00B74917">
    <w:pPr>
      <w:pStyle w:val="Headertext"/>
      <w:ind w:left="0"/>
      <w:jc w:val="left"/>
    </w:pPr>
    <w:r>
      <w:rPr>
        <w:noProof/>
        <w:lang w:eastAsia="en-GB"/>
      </w:rPr>
      <w:drawing>
        <wp:inline distT="0" distB="0" distL="0" distR="0" wp14:anchorId="4F3A575F" wp14:editId="0C36A43E">
          <wp:extent cx="1658730" cy="468000"/>
          <wp:effectExtent l="19050" t="0" r="0" b="0"/>
          <wp:docPr id="9" name="Picture 10" descr="RoSPA_logo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PA_logo_RGB.emf"/>
                  <pic:cNvPicPr/>
                </pic:nvPicPr>
                <pic:blipFill>
                  <a:blip r:embed="rId1"/>
                  <a:stretch>
                    <a:fillRect/>
                  </a:stretch>
                </pic:blipFill>
                <pic:spPr>
                  <a:xfrm>
                    <a:off x="0" y="0"/>
                    <a:ext cx="1658730" cy="468000"/>
                  </a:xfrm>
                  <a:prstGeom prst="rect">
                    <a:avLst/>
                  </a:prstGeom>
                </pic:spPr>
              </pic:pic>
            </a:graphicData>
          </a:graphic>
        </wp:inline>
      </w:drawing>
    </w:r>
  </w:p>
  <w:p w14:paraId="7E6C474A" w14:textId="77777777" w:rsidR="002253FA" w:rsidRPr="009D5263" w:rsidRDefault="002253FA" w:rsidP="00B74917">
    <w:pPr>
      <w:pStyle w:val="Headertext"/>
      <w:ind w:left="0"/>
      <w:jc w:val="left"/>
    </w:pPr>
  </w:p>
  <w:sdt>
    <w:sdtPr>
      <w:alias w:val="Category"/>
      <w:id w:val="-1661694332"/>
      <w:dataBinding w:prefixMappings="xmlns:ns0='http://purl.org/dc/elements/1.1/' xmlns:ns1='http://schemas.openxmlformats.org/package/2006/metadata/core-properties' " w:xpath="/ns1:coreProperties[1]/ns1:category[1]" w:storeItemID="{6C3C8BC8-F283-45AE-878A-BAB7291924A1}"/>
      <w:text/>
    </w:sdtPr>
    <w:sdtEndPr/>
    <w:sdtContent>
      <w:p w14:paraId="1AF7D653" w14:textId="77777777" w:rsidR="002253FA" w:rsidRDefault="002253FA" w:rsidP="00EA73B4">
        <w:pPr>
          <w:pStyle w:val="Headertext"/>
          <w:ind w:left="0"/>
          <w:jc w:val="left"/>
        </w:pPr>
        <w:r>
          <w:t>Manchester Water Safety Review</w:t>
        </w:r>
      </w:p>
    </w:sdtContent>
  </w:sdt>
  <w:p w14:paraId="30E5EC1F" w14:textId="77777777" w:rsidR="002253FA" w:rsidRDefault="002253FA"/>
  <w:p w14:paraId="7FA01D0D" w14:textId="77777777" w:rsidR="002253FA" w:rsidRDefault="002253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99DB" w14:textId="54688D09" w:rsidR="002253FA" w:rsidRDefault="002253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CB1B" w14:textId="6FAEDF0A" w:rsidR="002253FA" w:rsidRDefault="002253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3B0D6" w14:textId="22AF7041" w:rsidR="002253FA" w:rsidRDefault="002253FA">
    <w:pPr>
      <w:pStyle w:val="Header"/>
    </w:pPr>
  </w:p>
  <w:p w14:paraId="7333D85B" w14:textId="77777777" w:rsidR="002253FA" w:rsidRDefault="002253FA" w:rsidP="00731BC6">
    <w:pPr>
      <w:pStyle w:val="Header"/>
      <w:ind w:right="-14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E73DA" w14:textId="6E272B23" w:rsidR="002253FA" w:rsidRDefault="002253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5pt;height:13.25pt" o:bullet="t">
        <v:imagedata r:id="rId1" o:title="orange bright"/>
      </v:shape>
    </w:pict>
  </w:numPicBullet>
  <w:abstractNum w:abstractNumId="0" w15:restartNumberingAfterBreak="0">
    <w:nsid w:val="05912EE8"/>
    <w:multiLevelType w:val="hybridMultilevel"/>
    <w:tmpl w:val="7CCCFCF0"/>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D17C1D92">
      <w:numFmt w:val="bullet"/>
      <w:lvlText w:val="•"/>
      <w:lvlJc w:val="left"/>
      <w:pPr>
        <w:ind w:left="1671" w:hanging="360"/>
      </w:pPr>
      <w:rPr>
        <w:rFonts w:hint="default"/>
        <w:lang w:val="en-GB" w:eastAsia="en-GB" w:bidi="en-GB"/>
      </w:rPr>
    </w:lvl>
    <w:lvl w:ilvl="2" w:tplc="F2C03CCA">
      <w:numFmt w:val="bullet"/>
      <w:lvlText w:val="•"/>
      <w:lvlJc w:val="left"/>
      <w:pPr>
        <w:ind w:left="2616" w:hanging="360"/>
      </w:pPr>
      <w:rPr>
        <w:rFonts w:hint="default"/>
        <w:lang w:val="en-GB" w:eastAsia="en-GB" w:bidi="en-GB"/>
      </w:rPr>
    </w:lvl>
    <w:lvl w:ilvl="3" w:tplc="8946D8FA">
      <w:numFmt w:val="bullet"/>
      <w:lvlText w:val="•"/>
      <w:lvlJc w:val="left"/>
      <w:pPr>
        <w:ind w:left="3560" w:hanging="360"/>
      </w:pPr>
      <w:rPr>
        <w:rFonts w:hint="default"/>
        <w:lang w:val="en-GB" w:eastAsia="en-GB" w:bidi="en-GB"/>
      </w:rPr>
    </w:lvl>
    <w:lvl w:ilvl="4" w:tplc="8B76B222">
      <w:numFmt w:val="bullet"/>
      <w:lvlText w:val="•"/>
      <w:lvlJc w:val="left"/>
      <w:pPr>
        <w:ind w:left="4505" w:hanging="360"/>
      </w:pPr>
      <w:rPr>
        <w:rFonts w:hint="default"/>
        <w:lang w:val="en-GB" w:eastAsia="en-GB" w:bidi="en-GB"/>
      </w:rPr>
    </w:lvl>
    <w:lvl w:ilvl="5" w:tplc="6518E64A">
      <w:numFmt w:val="bullet"/>
      <w:lvlText w:val="•"/>
      <w:lvlJc w:val="left"/>
      <w:pPr>
        <w:ind w:left="5450" w:hanging="360"/>
      </w:pPr>
      <w:rPr>
        <w:rFonts w:hint="default"/>
        <w:lang w:val="en-GB" w:eastAsia="en-GB" w:bidi="en-GB"/>
      </w:rPr>
    </w:lvl>
    <w:lvl w:ilvl="6" w:tplc="27147346">
      <w:numFmt w:val="bullet"/>
      <w:lvlText w:val="•"/>
      <w:lvlJc w:val="left"/>
      <w:pPr>
        <w:ind w:left="6394" w:hanging="360"/>
      </w:pPr>
      <w:rPr>
        <w:rFonts w:hint="default"/>
        <w:lang w:val="en-GB" w:eastAsia="en-GB" w:bidi="en-GB"/>
      </w:rPr>
    </w:lvl>
    <w:lvl w:ilvl="7" w:tplc="D0587E24">
      <w:numFmt w:val="bullet"/>
      <w:lvlText w:val="•"/>
      <w:lvlJc w:val="left"/>
      <w:pPr>
        <w:ind w:left="7339" w:hanging="360"/>
      </w:pPr>
      <w:rPr>
        <w:rFonts w:hint="default"/>
        <w:lang w:val="en-GB" w:eastAsia="en-GB" w:bidi="en-GB"/>
      </w:rPr>
    </w:lvl>
    <w:lvl w:ilvl="8" w:tplc="A1F2568E">
      <w:numFmt w:val="bullet"/>
      <w:lvlText w:val="•"/>
      <w:lvlJc w:val="left"/>
      <w:pPr>
        <w:ind w:left="8284" w:hanging="360"/>
      </w:pPr>
      <w:rPr>
        <w:rFonts w:hint="default"/>
        <w:lang w:val="en-GB" w:eastAsia="en-GB" w:bidi="en-GB"/>
      </w:rPr>
    </w:lvl>
  </w:abstractNum>
  <w:abstractNum w:abstractNumId="1" w15:restartNumberingAfterBreak="0">
    <w:nsid w:val="0DDF46C6"/>
    <w:multiLevelType w:val="hybridMultilevel"/>
    <w:tmpl w:val="B554FB22"/>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B275D"/>
    <w:multiLevelType w:val="hybridMultilevel"/>
    <w:tmpl w:val="9B72D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41623"/>
    <w:multiLevelType w:val="hybridMultilevel"/>
    <w:tmpl w:val="064606FC"/>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A61CB"/>
    <w:multiLevelType w:val="hybridMultilevel"/>
    <w:tmpl w:val="09B4A46A"/>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F5BAD"/>
    <w:multiLevelType w:val="hybridMultilevel"/>
    <w:tmpl w:val="AA7E1ABC"/>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359EA"/>
    <w:multiLevelType w:val="hybridMultilevel"/>
    <w:tmpl w:val="6742B66C"/>
    <w:lvl w:ilvl="0" w:tplc="49C8DB44">
      <w:numFmt w:val="bullet"/>
      <w:lvlText w:val="-"/>
      <w:lvlJc w:val="left"/>
      <w:pPr>
        <w:ind w:left="892" w:hanging="360"/>
      </w:pPr>
      <w:rPr>
        <w:rFonts w:ascii="Garamond" w:eastAsia="Garamond" w:hAnsi="Garamond" w:cs="Garamond" w:hint="default"/>
        <w:w w:val="100"/>
        <w:sz w:val="22"/>
        <w:szCs w:val="22"/>
        <w:lang w:val="en-GB" w:eastAsia="en-GB" w:bidi="en-GB"/>
      </w:rPr>
    </w:lvl>
    <w:lvl w:ilvl="1" w:tplc="4D922FDE">
      <w:numFmt w:val="bullet"/>
      <w:lvlText w:val="-"/>
      <w:lvlJc w:val="left"/>
      <w:pPr>
        <w:ind w:left="1843" w:hanging="360"/>
      </w:pPr>
      <w:rPr>
        <w:rFonts w:ascii="Garamond" w:eastAsia="Garamond" w:hAnsi="Garamond" w:cs="Garamond" w:hint="default"/>
        <w:w w:val="100"/>
        <w:sz w:val="22"/>
        <w:szCs w:val="22"/>
        <w:lang w:val="en-GB" w:eastAsia="en-GB" w:bidi="en-GB"/>
      </w:rPr>
    </w:lvl>
    <w:lvl w:ilvl="2" w:tplc="7276A61C">
      <w:numFmt w:val="bullet"/>
      <w:lvlText w:val="•"/>
      <w:lvlJc w:val="left"/>
      <w:pPr>
        <w:ind w:left="2788" w:hanging="360"/>
      </w:pPr>
      <w:rPr>
        <w:rFonts w:hint="default"/>
        <w:lang w:val="en-GB" w:eastAsia="en-GB" w:bidi="en-GB"/>
      </w:rPr>
    </w:lvl>
    <w:lvl w:ilvl="3" w:tplc="0AA008F8">
      <w:numFmt w:val="bullet"/>
      <w:lvlText w:val="•"/>
      <w:lvlJc w:val="left"/>
      <w:pPr>
        <w:ind w:left="3732" w:hanging="360"/>
      </w:pPr>
      <w:rPr>
        <w:rFonts w:hint="default"/>
        <w:lang w:val="en-GB" w:eastAsia="en-GB" w:bidi="en-GB"/>
      </w:rPr>
    </w:lvl>
    <w:lvl w:ilvl="4" w:tplc="56625CD0">
      <w:numFmt w:val="bullet"/>
      <w:lvlText w:val="•"/>
      <w:lvlJc w:val="left"/>
      <w:pPr>
        <w:ind w:left="4677" w:hanging="360"/>
      </w:pPr>
      <w:rPr>
        <w:rFonts w:hint="default"/>
        <w:lang w:val="en-GB" w:eastAsia="en-GB" w:bidi="en-GB"/>
      </w:rPr>
    </w:lvl>
    <w:lvl w:ilvl="5" w:tplc="1DE09FB2">
      <w:numFmt w:val="bullet"/>
      <w:lvlText w:val="•"/>
      <w:lvlJc w:val="left"/>
      <w:pPr>
        <w:ind w:left="5622" w:hanging="360"/>
      </w:pPr>
      <w:rPr>
        <w:rFonts w:hint="default"/>
        <w:lang w:val="en-GB" w:eastAsia="en-GB" w:bidi="en-GB"/>
      </w:rPr>
    </w:lvl>
    <w:lvl w:ilvl="6" w:tplc="EBB64A36">
      <w:numFmt w:val="bullet"/>
      <w:lvlText w:val="•"/>
      <w:lvlJc w:val="left"/>
      <w:pPr>
        <w:ind w:left="6566" w:hanging="360"/>
      </w:pPr>
      <w:rPr>
        <w:rFonts w:hint="default"/>
        <w:lang w:val="en-GB" w:eastAsia="en-GB" w:bidi="en-GB"/>
      </w:rPr>
    </w:lvl>
    <w:lvl w:ilvl="7" w:tplc="75244922">
      <w:numFmt w:val="bullet"/>
      <w:lvlText w:val="•"/>
      <w:lvlJc w:val="left"/>
      <w:pPr>
        <w:ind w:left="7511" w:hanging="360"/>
      </w:pPr>
      <w:rPr>
        <w:rFonts w:hint="default"/>
        <w:lang w:val="en-GB" w:eastAsia="en-GB" w:bidi="en-GB"/>
      </w:rPr>
    </w:lvl>
    <w:lvl w:ilvl="8" w:tplc="05DE96AC">
      <w:numFmt w:val="bullet"/>
      <w:lvlText w:val="•"/>
      <w:lvlJc w:val="left"/>
      <w:pPr>
        <w:ind w:left="8456" w:hanging="360"/>
      </w:pPr>
      <w:rPr>
        <w:rFonts w:hint="default"/>
        <w:lang w:val="en-GB" w:eastAsia="en-GB" w:bidi="en-GB"/>
      </w:rPr>
    </w:lvl>
  </w:abstractNum>
  <w:abstractNum w:abstractNumId="7" w15:restartNumberingAfterBreak="0">
    <w:nsid w:val="21091F7C"/>
    <w:multiLevelType w:val="hybridMultilevel"/>
    <w:tmpl w:val="188627A4"/>
    <w:lvl w:ilvl="0" w:tplc="49C8DB44">
      <w:numFmt w:val="bullet"/>
      <w:lvlText w:val="-"/>
      <w:lvlJc w:val="left"/>
      <w:pPr>
        <w:ind w:left="720" w:hanging="360"/>
      </w:pPr>
      <w:rPr>
        <w:rFonts w:ascii="Garamond" w:eastAsia="Garamond" w:hAnsi="Garamond" w:cs="Garamond" w:hint="default"/>
        <w:w w:val="100"/>
        <w:sz w:val="22"/>
        <w:szCs w:val="22"/>
        <w:lang w:val="en-GB" w:eastAsia="en-GB" w:bidi="en-GB"/>
      </w:rPr>
    </w:lvl>
    <w:lvl w:ilvl="1" w:tplc="3A6E1290">
      <w:numFmt w:val="bullet"/>
      <w:lvlText w:val="•"/>
      <w:lvlJc w:val="left"/>
      <w:pPr>
        <w:ind w:left="1671" w:hanging="360"/>
      </w:pPr>
      <w:rPr>
        <w:rFonts w:hint="default"/>
        <w:lang w:val="en-GB" w:eastAsia="en-GB" w:bidi="en-GB"/>
      </w:rPr>
    </w:lvl>
    <w:lvl w:ilvl="2" w:tplc="7276A61C">
      <w:numFmt w:val="bullet"/>
      <w:lvlText w:val="•"/>
      <w:lvlJc w:val="left"/>
      <w:pPr>
        <w:ind w:left="2616" w:hanging="360"/>
      </w:pPr>
      <w:rPr>
        <w:rFonts w:hint="default"/>
        <w:lang w:val="en-GB" w:eastAsia="en-GB" w:bidi="en-GB"/>
      </w:rPr>
    </w:lvl>
    <w:lvl w:ilvl="3" w:tplc="0AA008F8">
      <w:numFmt w:val="bullet"/>
      <w:lvlText w:val="•"/>
      <w:lvlJc w:val="left"/>
      <w:pPr>
        <w:ind w:left="3560" w:hanging="360"/>
      </w:pPr>
      <w:rPr>
        <w:rFonts w:hint="default"/>
        <w:lang w:val="en-GB" w:eastAsia="en-GB" w:bidi="en-GB"/>
      </w:rPr>
    </w:lvl>
    <w:lvl w:ilvl="4" w:tplc="56625CD0">
      <w:numFmt w:val="bullet"/>
      <w:lvlText w:val="•"/>
      <w:lvlJc w:val="left"/>
      <w:pPr>
        <w:ind w:left="4505" w:hanging="360"/>
      </w:pPr>
      <w:rPr>
        <w:rFonts w:hint="default"/>
        <w:lang w:val="en-GB" w:eastAsia="en-GB" w:bidi="en-GB"/>
      </w:rPr>
    </w:lvl>
    <w:lvl w:ilvl="5" w:tplc="1DE09FB2">
      <w:numFmt w:val="bullet"/>
      <w:lvlText w:val="•"/>
      <w:lvlJc w:val="left"/>
      <w:pPr>
        <w:ind w:left="5450" w:hanging="360"/>
      </w:pPr>
      <w:rPr>
        <w:rFonts w:hint="default"/>
        <w:lang w:val="en-GB" w:eastAsia="en-GB" w:bidi="en-GB"/>
      </w:rPr>
    </w:lvl>
    <w:lvl w:ilvl="6" w:tplc="EBB64A36">
      <w:numFmt w:val="bullet"/>
      <w:lvlText w:val="•"/>
      <w:lvlJc w:val="left"/>
      <w:pPr>
        <w:ind w:left="6394" w:hanging="360"/>
      </w:pPr>
      <w:rPr>
        <w:rFonts w:hint="default"/>
        <w:lang w:val="en-GB" w:eastAsia="en-GB" w:bidi="en-GB"/>
      </w:rPr>
    </w:lvl>
    <w:lvl w:ilvl="7" w:tplc="75244922">
      <w:numFmt w:val="bullet"/>
      <w:lvlText w:val="•"/>
      <w:lvlJc w:val="left"/>
      <w:pPr>
        <w:ind w:left="7339" w:hanging="360"/>
      </w:pPr>
      <w:rPr>
        <w:rFonts w:hint="default"/>
        <w:lang w:val="en-GB" w:eastAsia="en-GB" w:bidi="en-GB"/>
      </w:rPr>
    </w:lvl>
    <w:lvl w:ilvl="8" w:tplc="05DE96AC">
      <w:numFmt w:val="bullet"/>
      <w:lvlText w:val="•"/>
      <w:lvlJc w:val="left"/>
      <w:pPr>
        <w:ind w:left="8284" w:hanging="360"/>
      </w:pPr>
      <w:rPr>
        <w:rFonts w:hint="default"/>
        <w:lang w:val="en-GB" w:eastAsia="en-GB" w:bidi="en-GB"/>
      </w:rPr>
    </w:lvl>
  </w:abstractNum>
  <w:abstractNum w:abstractNumId="8" w15:restartNumberingAfterBreak="0">
    <w:nsid w:val="26391E14"/>
    <w:multiLevelType w:val="hybridMultilevel"/>
    <w:tmpl w:val="5022BCE4"/>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76C4F"/>
    <w:multiLevelType w:val="multilevel"/>
    <w:tmpl w:val="D150627A"/>
    <w:lvl w:ilvl="0">
      <w:start w:val="1"/>
      <w:numFmt w:val="bullet"/>
      <w:pStyle w:val="ListParagraph"/>
      <w:lvlText w:val=""/>
      <w:lvlPicBulletId w:val="0"/>
      <w:lvlJc w:val="left"/>
      <w:pPr>
        <w:ind w:left="720" w:hanging="360"/>
      </w:pPr>
      <w:rPr>
        <w:rFonts w:ascii="Symbol" w:hAnsi="Symbol" w:hint="default"/>
        <w:color w:val="auto"/>
        <w:u w:color="92D050"/>
      </w:rPr>
    </w:lvl>
    <w:lvl w:ilvl="1">
      <w:start w:val="1"/>
      <w:numFmt w:val="bullet"/>
      <w:lvlText w:val=""/>
      <w:lvlJc w:val="left"/>
      <w:pPr>
        <w:ind w:left="1440" w:hanging="360"/>
      </w:pPr>
      <w:rPr>
        <w:rFonts w:ascii="Wingdings" w:hAnsi="Wingdings" w:hint="default"/>
        <w:u w:color="FF671F"/>
      </w:rPr>
    </w:lvl>
    <w:lvl w:ilvl="2">
      <w:start w:val="1"/>
      <w:numFmt w:val="bullet"/>
      <w:lvlText w:val=""/>
      <w:lvlJc w:val="left"/>
      <w:pPr>
        <w:ind w:left="2160" w:hanging="360"/>
      </w:pPr>
      <w:rPr>
        <w:rFonts w:ascii="Wingdings" w:hAnsi="Wingdings" w:hint="default"/>
        <w:u w:color="FF671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B11FC4"/>
    <w:multiLevelType w:val="hybridMultilevel"/>
    <w:tmpl w:val="B75845FA"/>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C00ADB"/>
    <w:multiLevelType w:val="hybridMultilevel"/>
    <w:tmpl w:val="62B42A64"/>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95A6A"/>
    <w:multiLevelType w:val="hybridMultilevel"/>
    <w:tmpl w:val="DE202CC6"/>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533313"/>
    <w:multiLevelType w:val="hybridMultilevel"/>
    <w:tmpl w:val="C694C054"/>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31745"/>
    <w:multiLevelType w:val="hybridMultilevel"/>
    <w:tmpl w:val="D6C25930"/>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885142"/>
    <w:multiLevelType w:val="hybridMultilevel"/>
    <w:tmpl w:val="28E67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FF0496"/>
    <w:multiLevelType w:val="hybridMultilevel"/>
    <w:tmpl w:val="4F9C6EF4"/>
    <w:lvl w:ilvl="0" w:tplc="4D922FDE">
      <w:numFmt w:val="bullet"/>
      <w:lvlText w:val="-"/>
      <w:lvlJc w:val="left"/>
      <w:pPr>
        <w:ind w:left="720" w:hanging="360"/>
      </w:pPr>
      <w:rPr>
        <w:rFonts w:ascii="Garamond" w:eastAsia="Garamond" w:hAnsi="Garamond" w:cs="Garamond"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A667D6"/>
    <w:multiLevelType w:val="hybridMultilevel"/>
    <w:tmpl w:val="51743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69620D"/>
    <w:multiLevelType w:val="hybridMultilevel"/>
    <w:tmpl w:val="2F24FE68"/>
    <w:lvl w:ilvl="0" w:tplc="A0C654DE">
      <w:start w:val="1"/>
      <w:numFmt w:val="upperRoman"/>
      <w:lvlText w:val="(%1)"/>
      <w:lvlJc w:val="left"/>
      <w:pPr>
        <w:ind w:left="1080" w:hanging="720"/>
      </w:pPr>
      <w:rPr>
        <w:rFonts w:hint="default"/>
        <w:b/>
        <w:color w:val="001E6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5"/>
  </w:num>
  <w:num w:numId="3">
    <w:abstractNumId w:val="0"/>
  </w:num>
  <w:num w:numId="4">
    <w:abstractNumId w:val="13"/>
  </w:num>
  <w:num w:numId="5">
    <w:abstractNumId w:val="7"/>
  </w:num>
  <w:num w:numId="6">
    <w:abstractNumId w:val="6"/>
  </w:num>
  <w:num w:numId="7">
    <w:abstractNumId w:val="17"/>
  </w:num>
  <w:num w:numId="8">
    <w:abstractNumId w:val="2"/>
  </w:num>
  <w:num w:numId="9">
    <w:abstractNumId w:val="18"/>
  </w:num>
  <w:num w:numId="10">
    <w:abstractNumId w:val="11"/>
  </w:num>
  <w:num w:numId="11">
    <w:abstractNumId w:val="3"/>
  </w:num>
  <w:num w:numId="12">
    <w:abstractNumId w:val="1"/>
  </w:num>
  <w:num w:numId="13">
    <w:abstractNumId w:val="12"/>
  </w:num>
  <w:num w:numId="14">
    <w:abstractNumId w:val="8"/>
  </w:num>
  <w:num w:numId="15">
    <w:abstractNumId w:val="14"/>
  </w:num>
  <w:num w:numId="16">
    <w:abstractNumId w:val="5"/>
  </w:num>
  <w:num w:numId="17">
    <w:abstractNumId w:val="4"/>
  </w:num>
  <w:num w:numId="18">
    <w:abstractNumId w:val="16"/>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o:colormru v:ext="edit" colors="#97d700,#ffa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DC"/>
    <w:rsid w:val="0000303F"/>
    <w:rsid w:val="00010392"/>
    <w:rsid w:val="0001164C"/>
    <w:rsid w:val="00013821"/>
    <w:rsid w:val="00013DB7"/>
    <w:rsid w:val="00023C66"/>
    <w:rsid w:val="00024CE0"/>
    <w:rsid w:val="00026B36"/>
    <w:rsid w:val="000278FB"/>
    <w:rsid w:val="0003304D"/>
    <w:rsid w:val="00040555"/>
    <w:rsid w:val="00053F44"/>
    <w:rsid w:val="00057EDF"/>
    <w:rsid w:val="00063A67"/>
    <w:rsid w:val="00070FB5"/>
    <w:rsid w:val="00072E45"/>
    <w:rsid w:val="0007636D"/>
    <w:rsid w:val="00076E12"/>
    <w:rsid w:val="0008148A"/>
    <w:rsid w:val="00081B3A"/>
    <w:rsid w:val="00083B2A"/>
    <w:rsid w:val="000860DF"/>
    <w:rsid w:val="00086D0D"/>
    <w:rsid w:val="00092420"/>
    <w:rsid w:val="000B06D9"/>
    <w:rsid w:val="000B54CF"/>
    <w:rsid w:val="000B5E36"/>
    <w:rsid w:val="000C4A12"/>
    <w:rsid w:val="000C5185"/>
    <w:rsid w:val="000D11D6"/>
    <w:rsid w:val="000D23FC"/>
    <w:rsid w:val="000D3243"/>
    <w:rsid w:val="000D4907"/>
    <w:rsid w:val="000D642C"/>
    <w:rsid w:val="000E543A"/>
    <w:rsid w:val="0010104B"/>
    <w:rsid w:val="00102A7D"/>
    <w:rsid w:val="001077B3"/>
    <w:rsid w:val="00111736"/>
    <w:rsid w:val="001145E6"/>
    <w:rsid w:val="0012098F"/>
    <w:rsid w:val="001249DC"/>
    <w:rsid w:val="00126235"/>
    <w:rsid w:val="00131F12"/>
    <w:rsid w:val="001340B9"/>
    <w:rsid w:val="00146335"/>
    <w:rsid w:val="00147205"/>
    <w:rsid w:val="00152ECD"/>
    <w:rsid w:val="00163A39"/>
    <w:rsid w:val="00164A4D"/>
    <w:rsid w:val="00166B93"/>
    <w:rsid w:val="00171865"/>
    <w:rsid w:val="0017221A"/>
    <w:rsid w:val="00173BDB"/>
    <w:rsid w:val="00174C2C"/>
    <w:rsid w:val="00175639"/>
    <w:rsid w:val="00180D2C"/>
    <w:rsid w:val="00180E30"/>
    <w:rsid w:val="001901FA"/>
    <w:rsid w:val="00195226"/>
    <w:rsid w:val="001A0A36"/>
    <w:rsid w:val="001A1024"/>
    <w:rsid w:val="001A2931"/>
    <w:rsid w:val="001A3691"/>
    <w:rsid w:val="001A43C1"/>
    <w:rsid w:val="001A4530"/>
    <w:rsid w:val="001A4F43"/>
    <w:rsid w:val="001A5376"/>
    <w:rsid w:val="001A626F"/>
    <w:rsid w:val="001B2951"/>
    <w:rsid w:val="001B6C4E"/>
    <w:rsid w:val="001C2585"/>
    <w:rsid w:val="001C3A22"/>
    <w:rsid w:val="001C437E"/>
    <w:rsid w:val="001C43A1"/>
    <w:rsid w:val="001D2C97"/>
    <w:rsid w:val="001D7CC7"/>
    <w:rsid w:val="001E1152"/>
    <w:rsid w:val="001E2667"/>
    <w:rsid w:val="001E48C9"/>
    <w:rsid w:val="001E4B86"/>
    <w:rsid w:val="001F013B"/>
    <w:rsid w:val="001F4C07"/>
    <w:rsid w:val="00206876"/>
    <w:rsid w:val="002215E8"/>
    <w:rsid w:val="002253FA"/>
    <w:rsid w:val="002300DF"/>
    <w:rsid w:val="002373F6"/>
    <w:rsid w:val="00241DDD"/>
    <w:rsid w:val="002429B2"/>
    <w:rsid w:val="00243253"/>
    <w:rsid w:val="002462C9"/>
    <w:rsid w:val="00247247"/>
    <w:rsid w:val="002528C4"/>
    <w:rsid w:val="00256741"/>
    <w:rsid w:val="0026695F"/>
    <w:rsid w:val="00274881"/>
    <w:rsid w:val="0028429B"/>
    <w:rsid w:val="0028530D"/>
    <w:rsid w:val="00285433"/>
    <w:rsid w:val="002857A8"/>
    <w:rsid w:val="00290A7A"/>
    <w:rsid w:val="002912F8"/>
    <w:rsid w:val="002922F5"/>
    <w:rsid w:val="00294D40"/>
    <w:rsid w:val="00297E05"/>
    <w:rsid w:val="002A1C4B"/>
    <w:rsid w:val="002A3D47"/>
    <w:rsid w:val="002A5587"/>
    <w:rsid w:val="002A75C8"/>
    <w:rsid w:val="002B5A65"/>
    <w:rsid w:val="002B5B31"/>
    <w:rsid w:val="002C0A8E"/>
    <w:rsid w:val="002C16FB"/>
    <w:rsid w:val="002C3AC5"/>
    <w:rsid w:val="002C4E9F"/>
    <w:rsid w:val="002D67CD"/>
    <w:rsid w:val="002F18D8"/>
    <w:rsid w:val="002F3C17"/>
    <w:rsid w:val="003049AA"/>
    <w:rsid w:val="00311506"/>
    <w:rsid w:val="00314855"/>
    <w:rsid w:val="00325620"/>
    <w:rsid w:val="00335292"/>
    <w:rsid w:val="003363B2"/>
    <w:rsid w:val="00343547"/>
    <w:rsid w:val="00346768"/>
    <w:rsid w:val="0035105B"/>
    <w:rsid w:val="00353E73"/>
    <w:rsid w:val="003569DA"/>
    <w:rsid w:val="00360F80"/>
    <w:rsid w:val="00361D05"/>
    <w:rsid w:val="0037269D"/>
    <w:rsid w:val="003818E2"/>
    <w:rsid w:val="00383700"/>
    <w:rsid w:val="00383A38"/>
    <w:rsid w:val="0038771F"/>
    <w:rsid w:val="003908B2"/>
    <w:rsid w:val="00393D56"/>
    <w:rsid w:val="00396E30"/>
    <w:rsid w:val="00397F19"/>
    <w:rsid w:val="003A071B"/>
    <w:rsid w:val="003A18F7"/>
    <w:rsid w:val="003A2B81"/>
    <w:rsid w:val="003A66A1"/>
    <w:rsid w:val="003C0DA4"/>
    <w:rsid w:val="003C7F92"/>
    <w:rsid w:val="003D1603"/>
    <w:rsid w:val="003D2067"/>
    <w:rsid w:val="003D5BA7"/>
    <w:rsid w:val="003D7AE5"/>
    <w:rsid w:val="003E43C6"/>
    <w:rsid w:val="003E7E0B"/>
    <w:rsid w:val="003F0425"/>
    <w:rsid w:val="003F08FD"/>
    <w:rsid w:val="003F2353"/>
    <w:rsid w:val="003F44FD"/>
    <w:rsid w:val="003F627A"/>
    <w:rsid w:val="003F6F4C"/>
    <w:rsid w:val="00402534"/>
    <w:rsid w:val="00413D1D"/>
    <w:rsid w:val="00423058"/>
    <w:rsid w:val="004274F3"/>
    <w:rsid w:val="00431860"/>
    <w:rsid w:val="00436601"/>
    <w:rsid w:val="00446884"/>
    <w:rsid w:val="004514E2"/>
    <w:rsid w:val="00456FF1"/>
    <w:rsid w:val="00466C42"/>
    <w:rsid w:val="00471B17"/>
    <w:rsid w:val="00472A03"/>
    <w:rsid w:val="00485F21"/>
    <w:rsid w:val="004900C5"/>
    <w:rsid w:val="004905DB"/>
    <w:rsid w:val="00492818"/>
    <w:rsid w:val="004978FF"/>
    <w:rsid w:val="004A3D9F"/>
    <w:rsid w:val="004A48FC"/>
    <w:rsid w:val="004A4A07"/>
    <w:rsid w:val="004A7D68"/>
    <w:rsid w:val="004B1629"/>
    <w:rsid w:val="004C23A6"/>
    <w:rsid w:val="004C2770"/>
    <w:rsid w:val="004C2E11"/>
    <w:rsid w:val="004C5CDB"/>
    <w:rsid w:val="004D0FF0"/>
    <w:rsid w:val="004D3531"/>
    <w:rsid w:val="004E36EB"/>
    <w:rsid w:val="004E4A5B"/>
    <w:rsid w:val="004F6482"/>
    <w:rsid w:val="00502812"/>
    <w:rsid w:val="00507603"/>
    <w:rsid w:val="005101F8"/>
    <w:rsid w:val="005124FA"/>
    <w:rsid w:val="00521B06"/>
    <w:rsid w:val="00522D7D"/>
    <w:rsid w:val="00524C96"/>
    <w:rsid w:val="00525E65"/>
    <w:rsid w:val="00532F28"/>
    <w:rsid w:val="00541179"/>
    <w:rsid w:val="0054268A"/>
    <w:rsid w:val="0054600A"/>
    <w:rsid w:val="00550603"/>
    <w:rsid w:val="00551866"/>
    <w:rsid w:val="00556552"/>
    <w:rsid w:val="005566B4"/>
    <w:rsid w:val="00557395"/>
    <w:rsid w:val="00566972"/>
    <w:rsid w:val="00566F70"/>
    <w:rsid w:val="00567062"/>
    <w:rsid w:val="00570D05"/>
    <w:rsid w:val="0057118F"/>
    <w:rsid w:val="00580606"/>
    <w:rsid w:val="00584DA1"/>
    <w:rsid w:val="00587D7B"/>
    <w:rsid w:val="00590CC9"/>
    <w:rsid w:val="00590D88"/>
    <w:rsid w:val="00591EE0"/>
    <w:rsid w:val="00592A87"/>
    <w:rsid w:val="005967B5"/>
    <w:rsid w:val="005968C2"/>
    <w:rsid w:val="005A0883"/>
    <w:rsid w:val="005A1AA6"/>
    <w:rsid w:val="005A3EDA"/>
    <w:rsid w:val="005A506C"/>
    <w:rsid w:val="005A61E5"/>
    <w:rsid w:val="005A7242"/>
    <w:rsid w:val="005B0A2B"/>
    <w:rsid w:val="005B51F7"/>
    <w:rsid w:val="005C0695"/>
    <w:rsid w:val="005C11BF"/>
    <w:rsid w:val="005C1513"/>
    <w:rsid w:val="005C182A"/>
    <w:rsid w:val="005C1984"/>
    <w:rsid w:val="005C5E47"/>
    <w:rsid w:val="005D0450"/>
    <w:rsid w:val="005D26B5"/>
    <w:rsid w:val="005D2AAE"/>
    <w:rsid w:val="005D7589"/>
    <w:rsid w:val="005E0F51"/>
    <w:rsid w:val="005E3849"/>
    <w:rsid w:val="005E3B12"/>
    <w:rsid w:val="005F1223"/>
    <w:rsid w:val="005F251E"/>
    <w:rsid w:val="006028E2"/>
    <w:rsid w:val="00602E10"/>
    <w:rsid w:val="00606C92"/>
    <w:rsid w:val="00611817"/>
    <w:rsid w:val="00612D7D"/>
    <w:rsid w:val="0061382F"/>
    <w:rsid w:val="00615ABC"/>
    <w:rsid w:val="00616596"/>
    <w:rsid w:val="00620836"/>
    <w:rsid w:val="0062370C"/>
    <w:rsid w:val="00626DFD"/>
    <w:rsid w:val="00640E5B"/>
    <w:rsid w:val="00646AE3"/>
    <w:rsid w:val="00650557"/>
    <w:rsid w:val="006508C6"/>
    <w:rsid w:val="006514CB"/>
    <w:rsid w:val="006563CB"/>
    <w:rsid w:val="006645B2"/>
    <w:rsid w:val="00677BA5"/>
    <w:rsid w:val="00687180"/>
    <w:rsid w:val="0069186D"/>
    <w:rsid w:val="00693BC2"/>
    <w:rsid w:val="0069625B"/>
    <w:rsid w:val="006972B1"/>
    <w:rsid w:val="006A0B4A"/>
    <w:rsid w:val="006A2200"/>
    <w:rsid w:val="006A6F66"/>
    <w:rsid w:val="006A7EF0"/>
    <w:rsid w:val="006B0E4F"/>
    <w:rsid w:val="006B23C8"/>
    <w:rsid w:val="006B52A8"/>
    <w:rsid w:val="006C13F4"/>
    <w:rsid w:val="006C5A8C"/>
    <w:rsid w:val="006D5419"/>
    <w:rsid w:val="006D7135"/>
    <w:rsid w:val="006D7B5E"/>
    <w:rsid w:val="006D7C6B"/>
    <w:rsid w:val="006D7D0B"/>
    <w:rsid w:val="006E09E8"/>
    <w:rsid w:val="006E4C84"/>
    <w:rsid w:val="006F3185"/>
    <w:rsid w:val="006F7FBA"/>
    <w:rsid w:val="0070669F"/>
    <w:rsid w:val="00706FB7"/>
    <w:rsid w:val="0071117B"/>
    <w:rsid w:val="00715ECC"/>
    <w:rsid w:val="00716F2E"/>
    <w:rsid w:val="00720011"/>
    <w:rsid w:val="00721277"/>
    <w:rsid w:val="00725DCE"/>
    <w:rsid w:val="007267B1"/>
    <w:rsid w:val="00731BC6"/>
    <w:rsid w:val="00733F3D"/>
    <w:rsid w:val="00746241"/>
    <w:rsid w:val="00746B77"/>
    <w:rsid w:val="007707D2"/>
    <w:rsid w:val="00776B1E"/>
    <w:rsid w:val="0078582A"/>
    <w:rsid w:val="00793F28"/>
    <w:rsid w:val="00797124"/>
    <w:rsid w:val="0079747E"/>
    <w:rsid w:val="00797ED0"/>
    <w:rsid w:val="00797F4F"/>
    <w:rsid w:val="007A14B2"/>
    <w:rsid w:val="007A6DE8"/>
    <w:rsid w:val="007C39A6"/>
    <w:rsid w:val="007D1430"/>
    <w:rsid w:val="007D3910"/>
    <w:rsid w:val="007D6EBA"/>
    <w:rsid w:val="007F1CB5"/>
    <w:rsid w:val="007F2F90"/>
    <w:rsid w:val="007F5066"/>
    <w:rsid w:val="007F6473"/>
    <w:rsid w:val="008026CB"/>
    <w:rsid w:val="008101DE"/>
    <w:rsid w:val="00811701"/>
    <w:rsid w:val="00816803"/>
    <w:rsid w:val="008218E5"/>
    <w:rsid w:val="0083208A"/>
    <w:rsid w:val="0083235F"/>
    <w:rsid w:val="008351E2"/>
    <w:rsid w:val="00835DA6"/>
    <w:rsid w:val="00840CD1"/>
    <w:rsid w:val="0084458D"/>
    <w:rsid w:val="008451EC"/>
    <w:rsid w:val="008727D4"/>
    <w:rsid w:val="00886219"/>
    <w:rsid w:val="00892AA7"/>
    <w:rsid w:val="008933A6"/>
    <w:rsid w:val="00895AF0"/>
    <w:rsid w:val="008A7165"/>
    <w:rsid w:val="008B2EAF"/>
    <w:rsid w:val="008B5006"/>
    <w:rsid w:val="008C60B5"/>
    <w:rsid w:val="008D21EE"/>
    <w:rsid w:val="008D3EA5"/>
    <w:rsid w:val="008D5669"/>
    <w:rsid w:val="008D68C3"/>
    <w:rsid w:val="008D7E80"/>
    <w:rsid w:val="008E3DC5"/>
    <w:rsid w:val="008F190C"/>
    <w:rsid w:val="008F2A37"/>
    <w:rsid w:val="008F7F82"/>
    <w:rsid w:val="00900653"/>
    <w:rsid w:val="00900E65"/>
    <w:rsid w:val="0091067D"/>
    <w:rsid w:val="0091514F"/>
    <w:rsid w:val="00916442"/>
    <w:rsid w:val="00916A16"/>
    <w:rsid w:val="009215B1"/>
    <w:rsid w:val="009342FF"/>
    <w:rsid w:val="00935BA3"/>
    <w:rsid w:val="00942496"/>
    <w:rsid w:val="00947377"/>
    <w:rsid w:val="00947674"/>
    <w:rsid w:val="00947949"/>
    <w:rsid w:val="00951862"/>
    <w:rsid w:val="00957010"/>
    <w:rsid w:val="00961B14"/>
    <w:rsid w:val="009623A1"/>
    <w:rsid w:val="00965BA6"/>
    <w:rsid w:val="00971CE5"/>
    <w:rsid w:val="009736B9"/>
    <w:rsid w:val="00973C55"/>
    <w:rsid w:val="00976B0F"/>
    <w:rsid w:val="009771AB"/>
    <w:rsid w:val="009771BB"/>
    <w:rsid w:val="00984C2E"/>
    <w:rsid w:val="0098578F"/>
    <w:rsid w:val="00986454"/>
    <w:rsid w:val="009900BC"/>
    <w:rsid w:val="00997F00"/>
    <w:rsid w:val="009A3984"/>
    <w:rsid w:val="009A3D41"/>
    <w:rsid w:val="009D2A62"/>
    <w:rsid w:val="009D3B0B"/>
    <w:rsid w:val="009D3E7B"/>
    <w:rsid w:val="009D4403"/>
    <w:rsid w:val="009D51C2"/>
    <w:rsid w:val="009D5263"/>
    <w:rsid w:val="009D56E8"/>
    <w:rsid w:val="009E6247"/>
    <w:rsid w:val="009F0CB2"/>
    <w:rsid w:val="009F149E"/>
    <w:rsid w:val="009F7F19"/>
    <w:rsid w:val="00A02CD9"/>
    <w:rsid w:val="00A076A5"/>
    <w:rsid w:val="00A204B8"/>
    <w:rsid w:val="00A21016"/>
    <w:rsid w:val="00A24781"/>
    <w:rsid w:val="00A25EFF"/>
    <w:rsid w:val="00A30838"/>
    <w:rsid w:val="00A4633E"/>
    <w:rsid w:val="00A5010F"/>
    <w:rsid w:val="00A5106D"/>
    <w:rsid w:val="00A51D74"/>
    <w:rsid w:val="00A570D0"/>
    <w:rsid w:val="00A57EAC"/>
    <w:rsid w:val="00A738E1"/>
    <w:rsid w:val="00A73B57"/>
    <w:rsid w:val="00A7723C"/>
    <w:rsid w:val="00A77544"/>
    <w:rsid w:val="00A845D8"/>
    <w:rsid w:val="00A91615"/>
    <w:rsid w:val="00A9734E"/>
    <w:rsid w:val="00AA3246"/>
    <w:rsid w:val="00AA4839"/>
    <w:rsid w:val="00AA5A66"/>
    <w:rsid w:val="00AA6E16"/>
    <w:rsid w:val="00AA7D93"/>
    <w:rsid w:val="00AB4554"/>
    <w:rsid w:val="00AC0A82"/>
    <w:rsid w:val="00AC403A"/>
    <w:rsid w:val="00AC5AFB"/>
    <w:rsid w:val="00AD2D7B"/>
    <w:rsid w:val="00AD6BA8"/>
    <w:rsid w:val="00AE08A4"/>
    <w:rsid w:val="00AE4F56"/>
    <w:rsid w:val="00AE5AD9"/>
    <w:rsid w:val="00AE68F0"/>
    <w:rsid w:val="00AF13C1"/>
    <w:rsid w:val="00AF2664"/>
    <w:rsid w:val="00B00131"/>
    <w:rsid w:val="00B00B80"/>
    <w:rsid w:val="00B01988"/>
    <w:rsid w:val="00B1389E"/>
    <w:rsid w:val="00B23C93"/>
    <w:rsid w:val="00B2498C"/>
    <w:rsid w:val="00B30DF8"/>
    <w:rsid w:val="00B31C2E"/>
    <w:rsid w:val="00B345D5"/>
    <w:rsid w:val="00B3613F"/>
    <w:rsid w:val="00B36DF2"/>
    <w:rsid w:val="00B37213"/>
    <w:rsid w:val="00B500D5"/>
    <w:rsid w:val="00B650DC"/>
    <w:rsid w:val="00B66323"/>
    <w:rsid w:val="00B67CBA"/>
    <w:rsid w:val="00B728EE"/>
    <w:rsid w:val="00B72BD7"/>
    <w:rsid w:val="00B74917"/>
    <w:rsid w:val="00B8115F"/>
    <w:rsid w:val="00B827A2"/>
    <w:rsid w:val="00B9221D"/>
    <w:rsid w:val="00B94697"/>
    <w:rsid w:val="00B9676B"/>
    <w:rsid w:val="00B97618"/>
    <w:rsid w:val="00BB0916"/>
    <w:rsid w:val="00BB17CA"/>
    <w:rsid w:val="00BC7378"/>
    <w:rsid w:val="00BC79EE"/>
    <w:rsid w:val="00BF130F"/>
    <w:rsid w:val="00BF2448"/>
    <w:rsid w:val="00BF3868"/>
    <w:rsid w:val="00C04275"/>
    <w:rsid w:val="00C0579D"/>
    <w:rsid w:val="00C05FAE"/>
    <w:rsid w:val="00C062D4"/>
    <w:rsid w:val="00C07A6F"/>
    <w:rsid w:val="00C15D1B"/>
    <w:rsid w:val="00C16452"/>
    <w:rsid w:val="00C16668"/>
    <w:rsid w:val="00C17BD1"/>
    <w:rsid w:val="00C211AC"/>
    <w:rsid w:val="00C2448C"/>
    <w:rsid w:val="00C25CBA"/>
    <w:rsid w:val="00C401C9"/>
    <w:rsid w:val="00C4040F"/>
    <w:rsid w:val="00C41860"/>
    <w:rsid w:val="00C4266A"/>
    <w:rsid w:val="00C444D6"/>
    <w:rsid w:val="00C44A11"/>
    <w:rsid w:val="00C52C91"/>
    <w:rsid w:val="00C532B9"/>
    <w:rsid w:val="00C6757C"/>
    <w:rsid w:val="00C72062"/>
    <w:rsid w:val="00C7441C"/>
    <w:rsid w:val="00C75B50"/>
    <w:rsid w:val="00C778D3"/>
    <w:rsid w:val="00C97DBA"/>
    <w:rsid w:val="00CA420E"/>
    <w:rsid w:val="00CA644E"/>
    <w:rsid w:val="00CA690A"/>
    <w:rsid w:val="00CB0758"/>
    <w:rsid w:val="00CB2DB5"/>
    <w:rsid w:val="00CB6625"/>
    <w:rsid w:val="00CB7094"/>
    <w:rsid w:val="00CC3308"/>
    <w:rsid w:val="00CC3BF6"/>
    <w:rsid w:val="00CD23FD"/>
    <w:rsid w:val="00CD3E91"/>
    <w:rsid w:val="00CD589C"/>
    <w:rsid w:val="00CD6627"/>
    <w:rsid w:val="00CE687C"/>
    <w:rsid w:val="00CF0864"/>
    <w:rsid w:val="00CF0BBA"/>
    <w:rsid w:val="00CF2624"/>
    <w:rsid w:val="00CF2C23"/>
    <w:rsid w:val="00CF63C6"/>
    <w:rsid w:val="00D02153"/>
    <w:rsid w:val="00D0495F"/>
    <w:rsid w:val="00D0595F"/>
    <w:rsid w:val="00D06D50"/>
    <w:rsid w:val="00D07D5C"/>
    <w:rsid w:val="00D11776"/>
    <w:rsid w:val="00D20DBF"/>
    <w:rsid w:val="00D23A6E"/>
    <w:rsid w:val="00D24F29"/>
    <w:rsid w:val="00D267B9"/>
    <w:rsid w:val="00D270FC"/>
    <w:rsid w:val="00D3165F"/>
    <w:rsid w:val="00D3345B"/>
    <w:rsid w:val="00D33584"/>
    <w:rsid w:val="00D401A0"/>
    <w:rsid w:val="00D40681"/>
    <w:rsid w:val="00D4330D"/>
    <w:rsid w:val="00D45110"/>
    <w:rsid w:val="00D46455"/>
    <w:rsid w:val="00D51F59"/>
    <w:rsid w:val="00D54B7B"/>
    <w:rsid w:val="00D60EA2"/>
    <w:rsid w:val="00D67CC3"/>
    <w:rsid w:val="00D71802"/>
    <w:rsid w:val="00D72ACE"/>
    <w:rsid w:val="00D75605"/>
    <w:rsid w:val="00D76F6A"/>
    <w:rsid w:val="00D848D4"/>
    <w:rsid w:val="00D851CF"/>
    <w:rsid w:val="00DA17F7"/>
    <w:rsid w:val="00DA216C"/>
    <w:rsid w:val="00DA2931"/>
    <w:rsid w:val="00DA37DD"/>
    <w:rsid w:val="00DA4231"/>
    <w:rsid w:val="00DA5D93"/>
    <w:rsid w:val="00DA783A"/>
    <w:rsid w:val="00DB3792"/>
    <w:rsid w:val="00DB3AB0"/>
    <w:rsid w:val="00DC38CD"/>
    <w:rsid w:val="00DC506E"/>
    <w:rsid w:val="00DC5FBA"/>
    <w:rsid w:val="00DD139B"/>
    <w:rsid w:val="00DD3078"/>
    <w:rsid w:val="00DE4522"/>
    <w:rsid w:val="00DF2912"/>
    <w:rsid w:val="00DF6600"/>
    <w:rsid w:val="00E02796"/>
    <w:rsid w:val="00E219E8"/>
    <w:rsid w:val="00E37BA8"/>
    <w:rsid w:val="00E464EE"/>
    <w:rsid w:val="00E53928"/>
    <w:rsid w:val="00E54CBE"/>
    <w:rsid w:val="00E54ED0"/>
    <w:rsid w:val="00E70ABA"/>
    <w:rsid w:val="00E73BAF"/>
    <w:rsid w:val="00E748B2"/>
    <w:rsid w:val="00E75A56"/>
    <w:rsid w:val="00E84CFE"/>
    <w:rsid w:val="00E9343D"/>
    <w:rsid w:val="00EA03BB"/>
    <w:rsid w:val="00EA5FEA"/>
    <w:rsid w:val="00EA64EB"/>
    <w:rsid w:val="00EA73B4"/>
    <w:rsid w:val="00EB1041"/>
    <w:rsid w:val="00EB6C73"/>
    <w:rsid w:val="00EB7930"/>
    <w:rsid w:val="00EC47D3"/>
    <w:rsid w:val="00EE02F2"/>
    <w:rsid w:val="00EE330E"/>
    <w:rsid w:val="00EE428C"/>
    <w:rsid w:val="00EE6559"/>
    <w:rsid w:val="00EF088A"/>
    <w:rsid w:val="00F00687"/>
    <w:rsid w:val="00F01E3C"/>
    <w:rsid w:val="00F15894"/>
    <w:rsid w:val="00F259E8"/>
    <w:rsid w:val="00F3381F"/>
    <w:rsid w:val="00F445C6"/>
    <w:rsid w:val="00F465C6"/>
    <w:rsid w:val="00F5333E"/>
    <w:rsid w:val="00F56A8D"/>
    <w:rsid w:val="00F56E70"/>
    <w:rsid w:val="00F6076D"/>
    <w:rsid w:val="00F82C73"/>
    <w:rsid w:val="00F87221"/>
    <w:rsid w:val="00F930B8"/>
    <w:rsid w:val="00FA0A6A"/>
    <w:rsid w:val="00FA540C"/>
    <w:rsid w:val="00FA7C4D"/>
    <w:rsid w:val="00FB1621"/>
    <w:rsid w:val="00FB3CC8"/>
    <w:rsid w:val="00FB527A"/>
    <w:rsid w:val="00FC1B73"/>
    <w:rsid w:val="00FD063B"/>
    <w:rsid w:val="00FE64C0"/>
    <w:rsid w:val="00FF306C"/>
    <w:rsid w:val="00FF7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7d700,#ffa300"/>
    </o:shapedefaults>
    <o:shapelayout v:ext="edit">
      <o:idmap v:ext="edit" data="1"/>
    </o:shapelayout>
  </w:shapeDefaults>
  <w:decimalSymbol w:val="."/>
  <w:listSeparator w:val=","/>
  <w14:docId w14:val="6401507A"/>
  <w15:docId w15:val="{38D14716-2379-4FBB-B7CC-6F3A7CC9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454"/>
    <w:pPr>
      <w:spacing w:before="120" w:line="240" w:lineRule="auto"/>
      <w:contextualSpacing/>
      <w:jc w:val="both"/>
    </w:pPr>
    <w:rPr>
      <w:rFonts w:ascii="Calibri" w:hAnsi="Calibri"/>
    </w:rPr>
  </w:style>
  <w:style w:type="paragraph" w:styleId="Heading1">
    <w:name w:val="heading 1"/>
    <w:basedOn w:val="Normal"/>
    <w:next w:val="Normal"/>
    <w:link w:val="Heading1Char"/>
    <w:uiPriority w:val="9"/>
    <w:qFormat/>
    <w:rsid w:val="00EE330E"/>
    <w:pPr>
      <w:keepNext/>
      <w:keepLines/>
      <w:spacing w:before="200" w:after="0"/>
      <w:jc w:val="left"/>
      <w:outlineLvl w:val="0"/>
    </w:pPr>
    <w:rPr>
      <w:rFonts w:eastAsiaTheme="majorEastAsia" w:cstheme="majorBidi"/>
      <w:b/>
      <w:bCs/>
      <w:color w:val="000062"/>
      <w:sz w:val="48"/>
      <w:szCs w:val="28"/>
    </w:rPr>
  </w:style>
  <w:style w:type="paragraph" w:styleId="Heading2">
    <w:name w:val="heading 2"/>
    <w:basedOn w:val="Normal"/>
    <w:next w:val="Normal"/>
    <w:link w:val="Heading2Char"/>
    <w:uiPriority w:val="9"/>
    <w:unhideWhenUsed/>
    <w:qFormat/>
    <w:rsid w:val="001E48C9"/>
    <w:pPr>
      <w:keepNext/>
      <w:keepLines/>
      <w:spacing w:before="200"/>
      <w:jc w:val="left"/>
      <w:outlineLvl w:val="1"/>
    </w:pPr>
    <w:rPr>
      <w:rFonts w:eastAsiaTheme="majorEastAsia" w:cstheme="majorBidi"/>
      <w:b/>
      <w:bCs/>
      <w:color w:val="001E62"/>
      <w:sz w:val="28"/>
      <w:szCs w:val="26"/>
    </w:rPr>
  </w:style>
  <w:style w:type="paragraph" w:styleId="Heading3">
    <w:name w:val="heading 3"/>
    <w:basedOn w:val="Normal"/>
    <w:next w:val="Normal"/>
    <w:link w:val="Heading3Char"/>
    <w:uiPriority w:val="9"/>
    <w:unhideWhenUsed/>
    <w:qFormat/>
    <w:rsid w:val="00797F4F"/>
    <w:pPr>
      <w:keepNext/>
      <w:keepLines/>
      <w:spacing w:before="200" w:after="0"/>
      <w:jc w:val="left"/>
      <w:outlineLvl w:val="2"/>
    </w:pPr>
    <w:rPr>
      <w:rFonts w:asciiTheme="majorHAnsi" w:eastAsiaTheme="majorEastAsia" w:hAnsiTheme="majorHAnsi" w:cstheme="majorBidi"/>
      <w:b/>
      <w:bCs/>
      <w:color w:val="001E62"/>
      <w:sz w:val="24"/>
    </w:rPr>
  </w:style>
  <w:style w:type="paragraph" w:styleId="Heading4">
    <w:name w:val="heading 4"/>
    <w:basedOn w:val="Normal"/>
    <w:next w:val="Normal"/>
    <w:link w:val="Heading4Char"/>
    <w:uiPriority w:val="9"/>
    <w:unhideWhenUsed/>
    <w:rsid w:val="00FB527A"/>
    <w:pPr>
      <w:keepNext/>
      <w:keepLines/>
      <w:spacing w:before="200" w:after="0"/>
      <w:jc w:val="left"/>
      <w:outlineLvl w:val="3"/>
    </w:pPr>
    <w:rPr>
      <w:rFonts w:asciiTheme="majorHAnsi" w:eastAsiaTheme="majorEastAsia" w:hAnsiTheme="majorHAnsi" w:cstheme="majorBidi"/>
      <w:b/>
      <w:bCs/>
      <w:iCs/>
      <w:color w:val="001E62"/>
      <w:sz w:val="24"/>
    </w:rPr>
  </w:style>
  <w:style w:type="paragraph" w:styleId="Heading5">
    <w:name w:val="heading 5"/>
    <w:basedOn w:val="Normal"/>
    <w:next w:val="Normal"/>
    <w:link w:val="Heading5Char"/>
    <w:uiPriority w:val="9"/>
    <w:semiHidden/>
    <w:unhideWhenUsed/>
    <w:rsid w:val="009476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0C"/>
    <w:rPr>
      <w:rFonts w:ascii="Tahoma" w:hAnsi="Tahoma" w:cs="Tahoma"/>
      <w:sz w:val="16"/>
      <w:szCs w:val="16"/>
    </w:rPr>
  </w:style>
  <w:style w:type="table" w:styleId="TableGrid">
    <w:name w:val="Table Grid"/>
    <w:basedOn w:val="TableNormal"/>
    <w:uiPriority w:val="39"/>
    <w:rsid w:val="00623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330E"/>
    <w:rPr>
      <w:rFonts w:ascii="Calibri" w:eastAsiaTheme="majorEastAsia" w:hAnsi="Calibri" w:cstheme="majorBidi"/>
      <w:b/>
      <w:bCs/>
      <w:color w:val="000062"/>
      <w:sz w:val="48"/>
      <w:szCs w:val="28"/>
    </w:rPr>
  </w:style>
  <w:style w:type="character" w:customStyle="1" w:styleId="Heading2Char">
    <w:name w:val="Heading 2 Char"/>
    <w:basedOn w:val="DefaultParagraphFont"/>
    <w:link w:val="Heading2"/>
    <w:uiPriority w:val="9"/>
    <w:rsid w:val="001E48C9"/>
    <w:rPr>
      <w:rFonts w:ascii="Calibri" w:eastAsiaTheme="majorEastAsia" w:hAnsi="Calibri" w:cstheme="majorBidi"/>
      <w:b/>
      <w:bCs/>
      <w:color w:val="001E62"/>
      <w:sz w:val="28"/>
      <w:szCs w:val="26"/>
    </w:rPr>
  </w:style>
  <w:style w:type="paragraph" w:styleId="Header">
    <w:name w:val="header"/>
    <w:basedOn w:val="Normal"/>
    <w:link w:val="HeaderChar"/>
    <w:uiPriority w:val="99"/>
    <w:unhideWhenUsed/>
    <w:rsid w:val="0035105B"/>
    <w:pPr>
      <w:tabs>
        <w:tab w:val="center" w:pos="4513"/>
        <w:tab w:val="right" w:pos="9026"/>
      </w:tabs>
      <w:spacing w:after="0"/>
    </w:pPr>
  </w:style>
  <w:style w:type="character" w:customStyle="1" w:styleId="HeaderChar">
    <w:name w:val="Header Char"/>
    <w:basedOn w:val="DefaultParagraphFont"/>
    <w:link w:val="Header"/>
    <w:uiPriority w:val="99"/>
    <w:rsid w:val="0035105B"/>
  </w:style>
  <w:style w:type="paragraph" w:styleId="Footer">
    <w:name w:val="footer"/>
    <w:basedOn w:val="Normal"/>
    <w:link w:val="FooterChar"/>
    <w:uiPriority w:val="99"/>
    <w:unhideWhenUsed/>
    <w:rsid w:val="00B94697"/>
    <w:pPr>
      <w:tabs>
        <w:tab w:val="center" w:pos="4513"/>
        <w:tab w:val="right" w:pos="9026"/>
      </w:tabs>
      <w:spacing w:after="0"/>
      <w:ind w:left="-540"/>
    </w:pPr>
    <w:rPr>
      <w:noProof/>
      <w:lang w:eastAsia="en-GB"/>
    </w:rPr>
  </w:style>
  <w:style w:type="character" w:customStyle="1" w:styleId="FooterChar">
    <w:name w:val="Footer Char"/>
    <w:basedOn w:val="DefaultParagraphFont"/>
    <w:link w:val="Footer"/>
    <w:uiPriority w:val="99"/>
    <w:rsid w:val="00B94697"/>
    <w:rPr>
      <w:noProof/>
      <w:lang w:eastAsia="en-GB"/>
    </w:rPr>
  </w:style>
  <w:style w:type="character" w:customStyle="1" w:styleId="Heading3Char">
    <w:name w:val="Heading 3 Char"/>
    <w:basedOn w:val="DefaultParagraphFont"/>
    <w:link w:val="Heading3"/>
    <w:uiPriority w:val="9"/>
    <w:rsid w:val="00797F4F"/>
    <w:rPr>
      <w:rFonts w:asciiTheme="majorHAnsi" w:eastAsiaTheme="majorEastAsia" w:hAnsiTheme="majorHAnsi" w:cstheme="majorBidi"/>
      <w:b/>
      <w:bCs/>
      <w:color w:val="001E62"/>
      <w:sz w:val="24"/>
    </w:rPr>
  </w:style>
  <w:style w:type="character" w:customStyle="1" w:styleId="Heading4Char">
    <w:name w:val="Heading 4 Char"/>
    <w:basedOn w:val="DefaultParagraphFont"/>
    <w:link w:val="Heading4"/>
    <w:uiPriority w:val="9"/>
    <w:rsid w:val="00FB527A"/>
    <w:rPr>
      <w:rFonts w:asciiTheme="majorHAnsi" w:eastAsiaTheme="majorEastAsia" w:hAnsiTheme="majorHAnsi" w:cstheme="majorBidi"/>
      <w:b/>
      <w:bCs/>
      <w:iCs/>
      <w:color w:val="001E62"/>
      <w:sz w:val="24"/>
    </w:rPr>
  </w:style>
  <w:style w:type="paragraph" w:styleId="Subtitle">
    <w:name w:val="Subtitle"/>
    <w:basedOn w:val="Normal"/>
    <w:next w:val="Normal"/>
    <w:link w:val="SubtitleChar"/>
    <w:uiPriority w:val="11"/>
    <w:rsid w:val="002912F8"/>
    <w:pPr>
      <w:numPr>
        <w:ilvl w:val="1"/>
      </w:numPr>
    </w:pPr>
    <w:rPr>
      <w:rFonts w:asciiTheme="majorHAnsi" w:eastAsiaTheme="majorEastAsia" w:hAnsiTheme="majorHAnsi" w:cstheme="majorBidi"/>
      <w:i/>
      <w:iCs/>
      <w:color w:val="005162"/>
      <w:spacing w:val="15"/>
      <w:sz w:val="24"/>
      <w:szCs w:val="24"/>
    </w:rPr>
  </w:style>
  <w:style w:type="character" w:customStyle="1" w:styleId="SubtitleChar">
    <w:name w:val="Subtitle Char"/>
    <w:basedOn w:val="DefaultParagraphFont"/>
    <w:link w:val="Subtitle"/>
    <w:uiPriority w:val="11"/>
    <w:rsid w:val="002912F8"/>
    <w:rPr>
      <w:rFonts w:asciiTheme="majorHAnsi" w:eastAsiaTheme="majorEastAsia" w:hAnsiTheme="majorHAnsi" w:cstheme="majorBidi"/>
      <w:i/>
      <w:iCs/>
      <w:color w:val="005162"/>
      <w:spacing w:val="15"/>
      <w:sz w:val="24"/>
      <w:szCs w:val="24"/>
    </w:rPr>
  </w:style>
  <w:style w:type="character" w:styleId="IntenseEmphasis">
    <w:name w:val="Intense Emphasis"/>
    <w:basedOn w:val="DefaultParagraphFont"/>
    <w:uiPriority w:val="21"/>
    <w:rsid w:val="002912F8"/>
    <w:rPr>
      <w:b/>
      <w:bCs/>
      <w:i/>
      <w:iCs/>
      <w:color w:val="005162"/>
    </w:rPr>
  </w:style>
  <w:style w:type="paragraph" w:styleId="IntenseQuote">
    <w:name w:val="Intense Quote"/>
    <w:basedOn w:val="Normal"/>
    <w:next w:val="Normal"/>
    <w:link w:val="IntenseQuoteChar"/>
    <w:uiPriority w:val="30"/>
    <w:rsid w:val="002912F8"/>
    <w:pPr>
      <w:pBdr>
        <w:bottom w:val="single" w:sz="4" w:space="4" w:color="5B9BD5" w:themeColor="accent1"/>
      </w:pBdr>
      <w:spacing w:before="200" w:after="280"/>
      <w:ind w:left="936" w:right="936"/>
    </w:pPr>
    <w:rPr>
      <w:b/>
      <w:bCs/>
      <w:i/>
      <w:iCs/>
      <w:color w:val="005162"/>
    </w:rPr>
  </w:style>
  <w:style w:type="character" w:customStyle="1" w:styleId="IntenseQuoteChar">
    <w:name w:val="Intense Quote Char"/>
    <w:basedOn w:val="DefaultParagraphFont"/>
    <w:link w:val="IntenseQuote"/>
    <w:uiPriority w:val="30"/>
    <w:rsid w:val="002912F8"/>
    <w:rPr>
      <w:rFonts w:ascii="Calibri" w:hAnsi="Calibri"/>
      <w:b/>
      <w:bCs/>
      <w:i/>
      <w:iCs/>
      <w:color w:val="005162"/>
    </w:rPr>
  </w:style>
  <w:style w:type="character" w:styleId="PlaceholderText">
    <w:name w:val="Placeholder Text"/>
    <w:basedOn w:val="DefaultParagraphFont"/>
    <w:uiPriority w:val="99"/>
    <w:semiHidden/>
    <w:rsid w:val="0078582A"/>
    <w:rPr>
      <w:color w:val="808080"/>
    </w:rPr>
  </w:style>
  <w:style w:type="paragraph" w:styleId="ListParagraph">
    <w:name w:val="List Paragraph"/>
    <w:basedOn w:val="bodycopy"/>
    <w:uiPriority w:val="1"/>
    <w:qFormat/>
    <w:rsid w:val="00566972"/>
    <w:pPr>
      <w:numPr>
        <w:numId w:val="1"/>
      </w:numPr>
      <w:spacing w:after="0" w:line="320" w:lineRule="atLeast"/>
      <w:ind w:left="714" w:hanging="357"/>
      <w:contextualSpacing/>
    </w:pPr>
    <w:rPr>
      <w:rFonts w:asciiTheme="minorHAnsi" w:hAnsiTheme="minorHAnsi" w:cs="Arial"/>
      <w:bCs/>
      <w:spacing w:val="0"/>
      <w:sz w:val="22"/>
      <w:szCs w:val="22"/>
      <w:lang w:val="en-US"/>
    </w:rPr>
  </w:style>
  <w:style w:type="paragraph" w:customStyle="1" w:styleId="Headertext">
    <w:name w:val="Header text"/>
    <w:basedOn w:val="BodyText"/>
    <w:qFormat/>
    <w:rsid w:val="00C16452"/>
    <w:pPr>
      <w:ind w:left="-142" w:right="141"/>
      <w:jc w:val="right"/>
    </w:pPr>
    <w:rPr>
      <w:color w:val="001E62"/>
    </w:rPr>
  </w:style>
  <w:style w:type="paragraph" w:customStyle="1" w:styleId="Frontpagetitletext">
    <w:name w:val="Front page title text"/>
    <w:qFormat/>
    <w:rsid w:val="00EE330E"/>
    <w:pPr>
      <w:spacing w:before="480" w:after="0" w:line="940" w:lineRule="exact"/>
    </w:pPr>
    <w:rPr>
      <w:rFonts w:ascii="Calibri" w:eastAsiaTheme="majorEastAsia" w:hAnsi="Calibri" w:cstheme="majorBidi"/>
      <w:b/>
      <w:bCs/>
      <w:color w:val="FF671F"/>
      <w:sz w:val="96"/>
      <w:szCs w:val="28"/>
    </w:rPr>
  </w:style>
  <w:style w:type="paragraph" w:customStyle="1" w:styleId="Frontpagesubtitletext">
    <w:name w:val="Front page subtitle text"/>
    <w:qFormat/>
    <w:rsid w:val="00456FF1"/>
    <w:pPr>
      <w:spacing w:line="240" w:lineRule="auto"/>
      <w:ind w:left="425"/>
    </w:pPr>
    <w:rPr>
      <w:rFonts w:ascii="Calibri" w:eastAsiaTheme="majorEastAsia" w:hAnsi="Calibri" w:cstheme="majorBidi"/>
      <w:bCs/>
      <w:color w:val="001E62"/>
      <w:sz w:val="48"/>
      <w:szCs w:val="26"/>
    </w:rPr>
  </w:style>
  <w:style w:type="paragraph" w:styleId="Title">
    <w:name w:val="Title"/>
    <w:basedOn w:val="Normal"/>
    <w:next w:val="Normal"/>
    <w:link w:val="TitleChar"/>
    <w:uiPriority w:val="10"/>
    <w:qFormat/>
    <w:rsid w:val="00EE428C"/>
    <w:pPr>
      <w:pBdr>
        <w:bottom w:val="single" w:sz="8" w:space="4" w:color="5B9BD5" w:themeColor="accent1"/>
      </w:pBdr>
      <w:spacing w:after="300"/>
    </w:pPr>
    <w:rPr>
      <w:rFonts w:asciiTheme="majorHAnsi" w:eastAsiaTheme="majorEastAsia" w:hAnsiTheme="majorHAnsi" w:cstheme="majorBidi"/>
      <w:color w:val="001E62"/>
      <w:spacing w:val="5"/>
      <w:kern w:val="28"/>
      <w:sz w:val="52"/>
      <w:szCs w:val="52"/>
    </w:rPr>
  </w:style>
  <w:style w:type="character" w:customStyle="1" w:styleId="TitleChar">
    <w:name w:val="Title Char"/>
    <w:basedOn w:val="DefaultParagraphFont"/>
    <w:link w:val="Title"/>
    <w:uiPriority w:val="10"/>
    <w:rsid w:val="00EE428C"/>
    <w:rPr>
      <w:rFonts w:asciiTheme="majorHAnsi" w:eastAsiaTheme="majorEastAsia" w:hAnsiTheme="majorHAnsi" w:cstheme="majorBidi"/>
      <w:color w:val="001E62"/>
      <w:spacing w:val="5"/>
      <w:kern w:val="28"/>
      <w:sz w:val="52"/>
      <w:szCs w:val="52"/>
    </w:rPr>
  </w:style>
  <w:style w:type="paragraph" w:customStyle="1" w:styleId="Dateandissuestyle">
    <w:name w:val="Date and issue style"/>
    <w:basedOn w:val="Normal"/>
    <w:link w:val="DateandissuestyleChar"/>
    <w:uiPriority w:val="1"/>
    <w:rsid w:val="001E4B86"/>
    <w:rPr>
      <w:color w:val="001E62"/>
    </w:rPr>
  </w:style>
  <w:style w:type="character" w:customStyle="1" w:styleId="DateandissuestyleChar">
    <w:name w:val="Date and issue style Char"/>
    <w:basedOn w:val="DefaultParagraphFont"/>
    <w:link w:val="Dateandissuestyle"/>
    <w:uiPriority w:val="1"/>
    <w:rsid w:val="0054268A"/>
    <w:rPr>
      <w:rFonts w:ascii="Calibri" w:hAnsi="Calibri"/>
      <w:color w:val="001E62"/>
    </w:rPr>
  </w:style>
  <w:style w:type="paragraph" w:styleId="Quote">
    <w:name w:val="Quote"/>
    <w:basedOn w:val="Normal"/>
    <w:next w:val="Normal"/>
    <w:link w:val="QuoteChar"/>
    <w:uiPriority w:val="29"/>
    <w:qFormat/>
    <w:rsid w:val="001E48C9"/>
    <w:pPr>
      <w:spacing w:before="200"/>
    </w:pPr>
    <w:rPr>
      <w:b/>
      <w:i/>
      <w:iCs/>
      <w:color w:val="001E62"/>
      <w:sz w:val="28"/>
    </w:rPr>
  </w:style>
  <w:style w:type="character" w:customStyle="1" w:styleId="QuoteChar">
    <w:name w:val="Quote Char"/>
    <w:basedOn w:val="DefaultParagraphFont"/>
    <w:link w:val="Quote"/>
    <w:uiPriority w:val="29"/>
    <w:rsid w:val="001E48C9"/>
    <w:rPr>
      <w:rFonts w:ascii="Calibri" w:hAnsi="Calibri"/>
      <w:b/>
      <w:i/>
      <w:iCs/>
      <w:color w:val="001E62"/>
      <w:sz w:val="28"/>
    </w:rPr>
  </w:style>
  <w:style w:type="table" w:styleId="MediumShading1-Accent5">
    <w:name w:val="Medium Shading 1 Accent 5"/>
    <w:basedOn w:val="TableNormal"/>
    <w:uiPriority w:val="63"/>
    <w:rsid w:val="005F122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F122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List-Accent3">
    <w:name w:val="Light List Accent 3"/>
    <w:basedOn w:val="TableNormal"/>
    <w:uiPriority w:val="61"/>
    <w:rsid w:val="008101D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B1389E"/>
    <w:rPr>
      <w:color w:val="0563C1" w:themeColor="hyperlink"/>
      <w:u w:val="single"/>
    </w:rPr>
  </w:style>
  <w:style w:type="table" w:styleId="MediumList1-Accent6">
    <w:name w:val="Medium List 1 Accent 6"/>
    <w:basedOn w:val="TableNormal"/>
    <w:uiPriority w:val="65"/>
    <w:rsid w:val="0012098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Caption">
    <w:name w:val="caption"/>
    <w:basedOn w:val="Normal"/>
    <w:next w:val="Normal"/>
    <w:uiPriority w:val="35"/>
    <w:unhideWhenUsed/>
    <w:qFormat/>
    <w:rsid w:val="00EE330E"/>
    <w:rPr>
      <w:b/>
      <w:bCs/>
      <w:color w:val="000062"/>
      <w:szCs w:val="18"/>
    </w:rPr>
  </w:style>
  <w:style w:type="paragraph" w:styleId="TOCHeading">
    <w:name w:val="TOC Heading"/>
    <w:basedOn w:val="Heading1"/>
    <w:next w:val="Normal"/>
    <w:uiPriority w:val="39"/>
    <w:unhideWhenUsed/>
    <w:qFormat/>
    <w:rsid w:val="008E3DC5"/>
    <w:pPr>
      <w:spacing w:line="276" w:lineRule="auto"/>
      <w:contextualSpacing w:val="0"/>
      <w:outlineLvl w:val="9"/>
    </w:pPr>
    <w:rPr>
      <w:rFonts w:asciiTheme="majorHAnsi" w:hAnsiTheme="majorHAnsi"/>
      <w:sz w:val="36"/>
      <w:lang w:val="en-US"/>
    </w:rPr>
  </w:style>
  <w:style w:type="paragraph" w:styleId="TOC2">
    <w:name w:val="toc 2"/>
    <w:basedOn w:val="Normal"/>
    <w:next w:val="Normal"/>
    <w:autoRedefine/>
    <w:uiPriority w:val="39"/>
    <w:unhideWhenUsed/>
    <w:qFormat/>
    <w:rsid w:val="006A2200"/>
    <w:pPr>
      <w:tabs>
        <w:tab w:val="left" w:pos="6237"/>
      </w:tabs>
      <w:spacing w:after="100" w:line="276" w:lineRule="auto"/>
      <w:ind w:left="227"/>
      <w:contextualSpacing w:val="0"/>
      <w:jc w:val="left"/>
    </w:pPr>
    <w:rPr>
      <w:rFonts w:asciiTheme="minorHAnsi" w:eastAsiaTheme="minorEastAsia" w:hAnsiTheme="minorHAnsi"/>
      <w:color w:val="000062"/>
      <w:lang w:val="en-US"/>
    </w:rPr>
  </w:style>
  <w:style w:type="paragraph" w:styleId="TOC1">
    <w:name w:val="toc 1"/>
    <w:basedOn w:val="Normal"/>
    <w:next w:val="Normal"/>
    <w:autoRedefine/>
    <w:uiPriority w:val="39"/>
    <w:unhideWhenUsed/>
    <w:qFormat/>
    <w:rsid w:val="006A2200"/>
    <w:pPr>
      <w:tabs>
        <w:tab w:val="left" w:pos="6237"/>
      </w:tabs>
      <w:spacing w:after="100" w:line="276" w:lineRule="auto"/>
      <w:contextualSpacing w:val="0"/>
      <w:jc w:val="left"/>
    </w:pPr>
    <w:rPr>
      <w:rFonts w:asciiTheme="minorHAnsi" w:eastAsiaTheme="minorEastAsia" w:hAnsiTheme="minorHAnsi"/>
      <w:b/>
      <w:noProof/>
      <w:color w:val="000062"/>
      <w:lang w:val="en-US"/>
    </w:rPr>
  </w:style>
  <w:style w:type="paragraph" w:styleId="TOC3">
    <w:name w:val="toc 3"/>
    <w:basedOn w:val="Normal"/>
    <w:next w:val="Normal"/>
    <w:autoRedefine/>
    <w:uiPriority w:val="39"/>
    <w:unhideWhenUsed/>
    <w:qFormat/>
    <w:rsid w:val="006A2200"/>
    <w:pPr>
      <w:tabs>
        <w:tab w:val="left" w:pos="6237"/>
      </w:tabs>
      <w:spacing w:after="100" w:line="276" w:lineRule="auto"/>
      <w:ind w:left="510"/>
      <w:contextualSpacing w:val="0"/>
      <w:jc w:val="left"/>
    </w:pPr>
    <w:rPr>
      <w:rFonts w:asciiTheme="minorHAnsi" w:eastAsiaTheme="minorEastAsia" w:hAnsiTheme="minorHAnsi"/>
      <w:noProof/>
      <w:color w:val="000062"/>
      <w:lang w:val="en-US"/>
    </w:rPr>
  </w:style>
  <w:style w:type="paragraph" w:customStyle="1" w:styleId="bodycopy">
    <w:name w:val="body copy"/>
    <w:basedOn w:val="Normal"/>
    <w:uiPriority w:val="99"/>
    <w:rsid w:val="00B8115F"/>
    <w:pPr>
      <w:widowControl w:val="0"/>
      <w:tabs>
        <w:tab w:val="left" w:pos="113"/>
        <w:tab w:val="left" w:pos="850"/>
        <w:tab w:val="left" w:pos="1519"/>
        <w:tab w:val="left" w:pos="2154"/>
      </w:tabs>
      <w:suppressAutoHyphens/>
      <w:autoSpaceDE w:val="0"/>
      <w:autoSpaceDN w:val="0"/>
      <w:adjustRightInd w:val="0"/>
      <w:spacing w:before="0" w:after="113" w:line="260" w:lineRule="atLeast"/>
      <w:contextualSpacing w:val="0"/>
      <w:jc w:val="left"/>
      <w:textAlignment w:val="center"/>
    </w:pPr>
    <w:rPr>
      <w:rFonts w:ascii="MyriadPro-Regular" w:eastAsia="MS Mincho" w:hAnsi="MyriadPro-Regular" w:cs="MyriadPro-Regular"/>
      <w:color w:val="000000"/>
      <w:spacing w:val="-2"/>
      <w:sz w:val="19"/>
      <w:szCs w:val="19"/>
    </w:rPr>
  </w:style>
  <w:style w:type="character" w:styleId="Emphasis">
    <w:name w:val="Emphasis"/>
    <w:basedOn w:val="DefaultParagraphFont"/>
    <w:uiPriority w:val="20"/>
    <w:qFormat/>
    <w:rsid w:val="004905DB"/>
    <w:rPr>
      <w:i/>
      <w:iCs/>
    </w:rPr>
  </w:style>
  <w:style w:type="table" w:styleId="MediumGrid3-Accent6">
    <w:name w:val="Medium Grid 3 Accent 6"/>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odyText">
    <w:name w:val="Body Text"/>
    <w:basedOn w:val="Normal"/>
    <w:link w:val="BodyTextChar"/>
    <w:uiPriority w:val="99"/>
    <w:unhideWhenUsed/>
    <w:rsid w:val="00DA2931"/>
    <w:pPr>
      <w:spacing w:after="120"/>
    </w:pPr>
  </w:style>
  <w:style w:type="character" w:customStyle="1" w:styleId="BodyTextChar">
    <w:name w:val="Body Text Char"/>
    <w:basedOn w:val="DefaultParagraphFont"/>
    <w:link w:val="BodyText"/>
    <w:uiPriority w:val="99"/>
    <w:rsid w:val="00DA2931"/>
    <w:rPr>
      <w:rFonts w:ascii="Calibri" w:hAnsi="Calibri"/>
    </w:rPr>
  </w:style>
  <w:style w:type="table" w:styleId="LightList-Accent5">
    <w:name w:val="Light List Accent 5"/>
    <w:basedOn w:val="TableNormal"/>
    <w:uiPriority w:val="61"/>
    <w:rsid w:val="00F6076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3-Accent2">
    <w:name w:val="Medium Grid 3 Accent 2"/>
    <w:basedOn w:val="TableNormal"/>
    <w:uiPriority w:val="69"/>
    <w:rsid w:val="00F6076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BodyText3">
    <w:name w:val="Body Text 3"/>
    <w:basedOn w:val="Normal"/>
    <w:link w:val="BodyText3Char"/>
    <w:uiPriority w:val="99"/>
    <w:unhideWhenUsed/>
    <w:rsid w:val="009F7F19"/>
    <w:pPr>
      <w:spacing w:after="120"/>
    </w:pPr>
    <w:rPr>
      <w:sz w:val="16"/>
      <w:szCs w:val="16"/>
    </w:rPr>
  </w:style>
  <w:style w:type="character" w:customStyle="1" w:styleId="BodyText3Char">
    <w:name w:val="Body Text 3 Char"/>
    <w:basedOn w:val="DefaultParagraphFont"/>
    <w:link w:val="BodyText3"/>
    <w:uiPriority w:val="99"/>
    <w:rsid w:val="009F7F19"/>
    <w:rPr>
      <w:rFonts w:ascii="Calibri" w:hAnsi="Calibri"/>
      <w:sz w:val="16"/>
      <w:szCs w:val="16"/>
    </w:rPr>
  </w:style>
  <w:style w:type="character" w:styleId="CommentReference">
    <w:name w:val="annotation reference"/>
    <w:basedOn w:val="DefaultParagraphFont"/>
    <w:uiPriority w:val="99"/>
    <w:semiHidden/>
    <w:unhideWhenUsed/>
    <w:rsid w:val="002B5B31"/>
    <w:rPr>
      <w:sz w:val="16"/>
      <w:szCs w:val="16"/>
    </w:rPr>
  </w:style>
  <w:style w:type="paragraph" w:styleId="CommentText">
    <w:name w:val="annotation text"/>
    <w:basedOn w:val="Normal"/>
    <w:link w:val="CommentTextChar"/>
    <w:uiPriority w:val="99"/>
    <w:unhideWhenUsed/>
    <w:rsid w:val="002B5B31"/>
    <w:rPr>
      <w:sz w:val="20"/>
      <w:szCs w:val="20"/>
    </w:rPr>
  </w:style>
  <w:style w:type="character" w:customStyle="1" w:styleId="CommentTextChar">
    <w:name w:val="Comment Text Char"/>
    <w:basedOn w:val="DefaultParagraphFont"/>
    <w:link w:val="CommentText"/>
    <w:uiPriority w:val="99"/>
    <w:rsid w:val="002B5B3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B5B31"/>
    <w:rPr>
      <w:b/>
      <w:bCs/>
    </w:rPr>
  </w:style>
  <w:style w:type="character" w:customStyle="1" w:styleId="CommentSubjectChar">
    <w:name w:val="Comment Subject Char"/>
    <w:basedOn w:val="CommentTextChar"/>
    <w:link w:val="CommentSubject"/>
    <w:uiPriority w:val="99"/>
    <w:semiHidden/>
    <w:rsid w:val="002B5B31"/>
    <w:rPr>
      <w:rFonts w:ascii="Calibri" w:hAnsi="Calibri"/>
      <w:b/>
      <w:bCs/>
      <w:sz w:val="20"/>
      <w:szCs w:val="20"/>
    </w:rPr>
  </w:style>
  <w:style w:type="paragraph" w:styleId="NoSpacing">
    <w:name w:val="No Spacing"/>
    <w:uiPriority w:val="1"/>
    <w:qFormat/>
    <w:rsid w:val="00947674"/>
    <w:pPr>
      <w:spacing w:after="0" w:line="240" w:lineRule="auto"/>
      <w:contextualSpacing/>
      <w:jc w:val="both"/>
    </w:pPr>
    <w:rPr>
      <w:rFonts w:ascii="Calibri" w:hAnsi="Calibri"/>
    </w:rPr>
  </w:style>
  <w:style w:type="character" w:customStyle="1" w:styleId="Heading5Char">
    <w:name w:val="Heading 5 Char"/>
    <w:basedOn w:val="DefaultParagraphFont"/>
    <w:link w:val="Heading5"/>
    <w:uiPriority w:val="9"/>
    <w:semiHidden/>
    <w:rsid w:val="00947674"/>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EA73B4"/>
    <w:pPr>
      <w:widowControl w:val="0"/>
      <w:autoSpaceDE w:val="0"/>
      <w:autoSpaceDN w:val="0"/>
      <w:spacing w:before="0" w:after="0"/>
      <w:contextualSpacing w:val="0"/>
      <w:jc w:val="left"/>
    </w:pPr>
    <w:rPr>
      <w:rFonts w:eastAsia="Calibri" w:cs="Calibri"/>
      <w:lang w:eastAsia="en-GB" w:bidi="en-GB"/>
    </w:rPr>
  </w:style>
  <w:style w:type="table" w:styleId="ListTable2">
    <w:name w:val="List Table 2"/>
    <w:basedOn w:val="TableNormal"/>
    <w:uiPriority w:val="47"/>
    <w:rsid w:val="00C1666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A3D9F"/>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F5333E"/>
    <w:pPr>
      <w:spacing w:before="0" w:after="0"/>
    </w:pPr>
    <w:rPr>
      <w:sz w:val="20"/>
      <w:szCs w:val="20"/>
    </w:rPr>
  </w:style>
  <w:style w:type="character" w:customStyle="1" w:styleId="EndnoteTextChar">
    <w:name w:val="Endnote Text Char"/>
    <w:basedOn w:val="DefaultParagraphFont"/>
    <w:link w:val="EndnoteText"/>
    <w:uiPriority w:val="99"/>
    <w:semiHidden/>
    <w:rsid w:val="00F5333E"/>
    <w:rPr>
      <w:rFonts w:ascii="Calibri" w:hAnsi="Calibri"/>
      <w:sz w:val="20"/>
      <w:szCs w:val="20"/>
    </w:rPr>
  </w:style>
  <w:style w:type="character" w:styleId="EndnoteReference">
    <w:name w:val="endnote reference"/>
    <w:basedOn w:val="DefaultParagraphFont"/>
    <w:uiPriority w:val="99"/>
    <w:semiHidden/>
    <w:unhideWhenUsed/>
    <w:rsid w:val="00F5333E"/>
    <w:rPr>
      <w:vertAlign w:val="superscript"/>
    </w:rPr>
  </w:style>
  <w:style w:type="paragraph" w:styleId="FootnoteText">
    <w:name w:val="footnote text"/>
    <w:basedOn w:val="Normal"/>
    <w:link w:val="FootnoteTextChar"/>
    <w:uiPriority w:val="99"/>
    <w:semiHidden/>
    <w:unhideWhenUsed/>
    <w:rsid w:val="00F5333E"/>
    <w:pPr>
      <w:spacing w:before="0" w:after="0"/>
    </w:pPr>
    <w:rPr>
      <w:sz w:val="20"/>
      <w:szCs w:val="20"/>
    </w:rPr>
  </w:style>
  <w:style w:type="character" w:customStyle="1" w:styleId="FootnoteTextChar">
    <w:name w:val="Footnote Text Char"/>
    <w:basedOn w:val="DefaultParagraphFont"/>
    <w:link w:val="FootnoteText"/>
    <w:uiPriority w:val="99"/>
    <w:semiHidden/>
    <w:rsid w:val="00F5333E"/>
    <w:rPr>
      <w:rFonts w:ascii="Calibri" w:hAnsi="Calibri"/>
      <w:sz w:val="20"/>
      <w:szCs w:val="20"/>
    </w:rPr>
  </w:style>
  <w:style w:type="character" w:styleId="FootnoteReference">
    <w:name w:val="footnote reference"/>
    <w:basedOn w:val="DefaultParagraphFont"/>
    <w:uiPriority w:val="99"/>
    <w:semiHidden/>
    <w:unhideWhenUsed/>
    <w:rsid w:val="00F5333E"/>
    <w:rPr>
      <w:vertAlign w:val="superscript"/>
    </w:rPr>
  </w:style>
  <w:style w:type="paragraph" w:styleId="Revision">
    <w:name w:val="Revision"/>
    <w:hidden/>
    <w:uiPriority w:val="99"/>
    <w:semiHidden/>
    <w:rsid w:val="00B3613F"/>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559963">
      <w:bodyDiv w:val="1"/>
      <w:marLeft w:val="0"/>
      <w:marRight w:val="0"/>
      <w:marTop w:val="0"/>
      <w:marBottom w:val="0"/>
      <w:divBdr>
        <w:top w:val="none" w:sz="0" w:space="0" w:color="auto"/>
        <w:left w:val="none" w:sz="0" w:space="0" w:color="auto"/>
        <w:bottom w:val="none" w:sz="0" w:space="0" w:color="auto"/>
        <w:right w:val="none" w:sz="0" w:space="0" w:color="auto"/>
      </w:divBdr>
    </w:div>
    <w:div w:id="1033992589">
      <w:bodyDiv w:val="1"/>
      <w:marLeft w:val="0"/>
      <w:marRight w:val="0"/>
      <w:marTop w:val="0"/>
      <w:marBottom w:val="0"/>
      <w:divBdr>
        <w:top w:val="none" w:sz="0" w:space="0" w:color="auto"/>
        <w:left w:val="none" w:sz="0" w:space="0" w:color="auto"/>
        <w:bottom w:val="none" w:sz="0" w:space="0" w:color="auto"/>
        <w:right w:val="none" w:sz="0" w:space="0" w:color="auto"/>
      </w:divBdr>
    </w:div>
    <w:div w:id="1396968924">
      <w:bodyDiv w:val="1"/>
      <w:marLeft w:val="0"/>
      <w:marRight w:val="0"/>
      <w:marTop w:val="0"/>
      <w:marBottom w:val="0"/>
      <w:divBdr>
        <w:top w:val="none" w:sz="0" w:space="0" w:color="auto"/>
        <w:left w:val="none" w:sz="0" w:space="0" w:color="auto"/>
        <w:bottom w:val="none" w:sz="0" w:space="0" w:color="auto"/>
        <w:right w:val="none" w:sz="0" w:space="0" w:color="auto"/>
      </w:divBdr>
    </w:div>
    <w:div w:id="213536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hyperlink" Target="http://www.manchesterfire.gov.uk/media/3430/irmp-supporting-documentation-2016-20.pdf" TargetMode="External"/><Relationship Id="rId39" Type="http://schemas.openxmlformats.org/officeDocument/2006/relationships/hyperlink" Target="http://www.rospa.com/leisure-safety/statistics/drowning/"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wigan.gov.uk/Docs/PDF/Resident/Planning-and-Building-Control/Planning-guidance/Greater-Manchester-Canals-Heritage-Partnership-Agreement.pdf" TargetMode="External"/><Relationship Id="rId42" Type="http://schemas.openxmlformats.org/officeDocument/2006/relationships/header" Target="header6.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chart" Target="charts/chart4.xml"/><Relationship Id="rId25" Type="http://schemas.openxmlformats.org/officeDocument/2006/relationships/hyperlink" Target="http://www.manchester.gov.uk/info/500230/joint_strategic_needs_assessment" TargetMode="External"/><Relationship Id="rId33" Type="http://schemas.openxmlformats.org/officeDocument/2006/relationships/hyperlink" Target="http://www.wigan.gov.uk/Docs/PDF/Resident/Planning-and-Building-Control/Planning-guidance/Greater-Manchester-Canals-Heritage-Partnership-Agreement.pdf" TargetMode="External"/><Relationship Id="rId38" Type="http://schemas.openxmlformats.org/officeDocument/2006/relationships/hyperlink" Target="http://www.nationalwatersafety.org.uk/waid"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4.xml"/><Relationship Id="rId29" Type="http://schemas.openxmlformats.org/officeDocument/2006/relationships/hyperlink" Target="http://www.makingmanchestersafer.com/homepage/3/safety_advice_for_students" TargetMode="External"/><Relationship Id="rId41" Type="http://schemas.openxmlformats.org/officeDocument/2006/relationships/hyperlink" Target="http://www.nationalwatersafety.org.uk/wa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ospa.com/leisure-safety/statistics/drowning/" TargetMode="External"/><Relationship Id="rId32" Type="http://schemas.openxmlformats.org/officeDocument/2006/relationships/hyperlink" Target="http://www.greatermanchester-ca.gov.uk/news/article/411/funding_secured_for_150_extra_staff_to_help_keep_people_safe_on_nights_out_across_greater_manchester" TargetMode="External"/><Relationship Id="rId37" Type="http://schemas.openxmlformats.org/officeDocument/2006/relationships/hyperlink" Target="http://www.nationalwatersafety.org.uk/strategy/info/uk-drowning-prevention-strategy.pdf" TargetMode="External"/><Relationship Id="rId40" Type="http://schemas.openxmlformats.org/officeDocument/2006/relationships/hyperlink" Target="http://www.cps.gov.uk/legal-guidance/coroners" TargetMode="Externa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nationalwatersafety.org.uk/waid" TargetMode="External"/><Relationship Id="rId28" Type="http://schemas.openxmlformats.org/officeDocument/2006/relationships/hyperlink" Target="http://www.makingmanchestersafer.com/homepage/27/night_heroes" TargetMode="External"/><Relationship Id="rId36" Type="http://schemas.openxmlformats.org/officeDocument/2006/relationships/hyperlink" Target="http://www.gov.uk/guidance/pe-and-sport-premium-for-primary-schools"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www.greatermanchester-ca.gov.uk/news/article/369/panel_to_support_greater_manchester_s_night-time_economy_adviser_unveiled"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 Id="rId27" Type="http://schemas.openxmlformats.org/officeDocument/2006/relationships/hyperlink" Target="http://www.makingmanchestersafer.com/downloads/file/133/community_safety_strategy_2018-21" TargetMode="External"/><Relationship Id="rId30" Type="http://schemas.openxmlformats.org/officeDocument/2006/relationships/hyperlink" Target="http://www.gov.uk/government/publications/safer-places-the-planning-system-and-crime-prevention" TargetMode="External"/><Relationship Id="rId35" Type="http://schemas.openxmlformats.org/officeDocument/2006/relationships/hyperlink" Target="http://www.swimming.org/swimengland/new-requirement-schools-publish-swimming-levels-welcomed/" TargetMode="External"/><Relationship Id="rId43" Type="http://schemas.openxmlformats.org/officeDocument/2006/relationships/header" Target="header7.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OSPA5\Water&amp;Leisure\CONSULTANCY_PROJECTS\Jobs1819\15_1819\Mcr07nov%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OSPA5\Water&amp;Leisure\CONSULTANCY_PROJECTS\Jobs1819\15_1819\Mcr07nov%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avid\Desktop\Mcr29O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Piv!$L$3</c:f>
              <c:strCache>
                <c:ptCount val="1"/>
                <c:pt idx="0">
                  <c:v>Fatal</c:v>
                </c:pt>
              </c:strCache>
            </c:strRef>
          </c:tx>
          <c:spPr>
            <a:solidFill>
              <a:schemeClr val="accent1"/>
            </a:solidFill>
            <a:ln>
              <a:noFill/>
            </a:ln>
            <a:effectLst/>
          </c:spPr>
          <c:invertIfNegative val="0"/>
          <c:cat>
            <c:numRef>
              <c:f>Piv!$K$4:$K$15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Piv!$L$4:$L$15</c:f>
              <c:numCache>
                <c:formatCode>General</c:formatCode>
                <c:ptCount val="12"/>
                <c:pt idx="0">
                  <c:v>1</c:v>
                </c:pt>
                <c:pt idx="1">
                  <c:v>4</c:v>
                </c:pt>
                <c:pt idx="2">
                  <c:v>3</c:v>
                </c:pt>
                <c:pt idx="3">
                  <c:v>1</c:v>
                </c:pt>
                <c:pt idx="4">
                  <c:v>2</c:v>
                </c:pt>
                <c:pt idx="5">
                  <c:v>2</c:v>
                </c:pt>
                <c:pt idx="6">
                  <c:v>3</c:v>
                </c:pt>
                <c:pt idx="7">
                  <c:v>6</c:v>
                </c:pt>
                <c:pt idx="8">
                  <c:v>3</c:v>
                </c:pt>
                <c:pt idx="10">
                  <c:v>1</c:v>
                </c:pt>
                <c:pt idx="11">
                  <c:v>2</c:v>
                </c:pt>
              </c:numCache>
            </c:numRef>
          </c:val>
          <c:extLst>
            <c:ext xmlns:c16="http://schemas.microsoft.com/office/drawing/2014/chart" uri="{C3380CC4-5D6E-409C-BE32-E72D297353CC}">
              <c16:uniqueId val="{00000000-22A8-4472-8CCA-B1B6D6030717}"/>
            </c:ext>
          </c:extLst>
        </c:ser>
        <c:ser>
          <c:idx val="1"/>
          <c:order val="1"/>
          <c:tx>
            <c:strRef>
              <c:f>Piv!$M$3</c:f>
              <c:strCache>
                <c:ptCount val="1"/>
                <c:pt idx="0">
                  <c:v>Non fatal</c:v>
                </c:pt>
              </c:strCache>
            </c:strRef>
          </c:tx>
          <c:spPr>
            <a:solidFill>
              <a:schemeClr val="accent2"/>
            </a:solidFill>
            <a:ln>
              <a:noFill/>
            </a:ln>
            <a:effectLst/>
          </c:spPr>
          <c:invertIfNegative val="0"/>
          <c:cat>
            <c:numRef>
              <c:f>Piv!$K$4:$K$15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Piv!$M$4:$M$15</c:f>
              <c:numCache>
                <c:formatCode>General</c:formatCode>
                <c:ptCount val="12"/>
                <c:pt idx="5">
                  <c:v>2</c:v>
                </c:pt>
                <c:pt idx="6">
                  <c:v>9</c:v>
                </c:pt>
                <c:pt idx="7">
                  <c:v>8</c:v>
                </c:pt>
                <c:pt idx="8">
                  <c:v>1</c:v>
                </c:pt>
                <c:pt idx="9">
                  <c:v>9</c:v>
                </c:pt>
                <c:pt idx="10">
                  <c:v>3</c:v>
                </c:pt>
              </c:numCache>
            </c:numRef>
          </c:val>
          <c:extLst>
            <c:ext xmlns:c16="http://schemas.microsoft.com/office/drawing/2014/chart" uri="{C3380CC4-5D6E-409C-BE32-E72D297353CC}">
              <c16:uniqueId val="{00000001-22A8-4472-8CCA-B1B6D6030717}"/>
            </c:ext>
          </c:extLst>
        </c:ser>
        <c:ser>
          <c:idx val="2"/>
          <c:order val="2"/>
          <c:tx>
            <c:strRef>
              <c:f>Piv!$N$3</c:f>
              <c:strCache>
                <c:ptCount val="1"/>
                <c:pt idx="0">
                  <c:v>Fatal Ave</c:v>
                </c:pt>
              </c:strCache>
            </c:strRef>
          </c:tx>
          <c:spPr>
            <a:noFill/>
            <a:ln>
              <a:noFill/>
            </a:ln>
            <a:effectLst/>
          </c:spPr>
          <c:invertIfNegative val="0"/>
          <c:trendline>
            <c:spPr>
              <a:ln w="19050" cap="rnd">
                <a:solidFill>
                  <a:srgbClr val="0070C0"/>
                </a:solidFill>
                <a:prstDash val="dash"/>
              </a:ln>
              <a:effectLst/>
            </c:spPr>
            <c:trendlineType val="linear"/>
            <c:dispRSqr val="0"/>
            <c:dispEq val="0"/>
          </c:trendline>
          <c:cat>
            <c:numRef>
              <c:f>Piv!$K$4:$K$15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Piv!$N$4:$N$15</c:f>
              <c:numCache>
                <c:formatCode>General</c:formatCode>
                <c:ptCount val="12"/>
                <c:pt idx="0">
                  <c:v>2.5</c:v>
                </c:pt>
                <c:pt idx="1">
                  <c:v>2.5</c:v>
                </c:pt>
                <c:pt idx="2">
                  <c:v>2.5</c:v>
                </c:pt>
                <c:pt idx="3">
                  <c:v>2.5</c:v>
                </c:pt>
                <c:pt idx="4">
                  <c:v>2.5</c:v>
                </c:pt>
                <c:pt idx="5">
                  <c:v>2.5</c:v>
                </c:pt>
                <c:pt idx="6">
                  <c:v>2.5</c:v>
                </c:pt>
                <c:pt idx="7">
                  <c:v>2.5</c:v>
                </c:pt>
                <c:pt idx="8">
                  <c:v>2.5</c:v>
                </c:pt>
                <c:pt idx="9">
                  <c:v>2.5</c:v>
                </c:pt>
                <c:pt idx="10">
                  <c:v>2.5</c:v>
                </c:pt>
                <c:pt idx="11">
                  <c:v>2.5</c:v>
                </c:pt>
              </c:numCache>
            </c:numRef>
          </c:val>
          <c:extLst>
            <c:ext xmlns:c16="http://schemas.microsoft.com/office/drawing/2014/chart" uri="{C3380CC4-5D6E-409C-BE32-E72D297353CC}">
              <c16:uniqueId val="{00000002-22A8-4472-8CCA-B1B6D6030717}"/>
            </c:ext>
          </c:extLst>
        </c:ser>
        <c:ser>
          <c:idx val="3"/>
          <c:order val="3"/>
          <c:tx>
            <c:strRef>
              <c:f>Piv!$O$3</c:f>
              <c:strCache>
                <c:ptCount val="1"/>
                <c:pt idx="0">
                  <c:v>Non Fatal Ave</c:v>
                </c:pt>
              </c:strCache>
            </c:strRef>
          </c:tx>
          <c:spPr>
            <a:noFill/>
            <a:ln>
              <a:noFill/>
            </a:ln>
            <a:effectLst/>
          </c:spPr>
          <c:invertIfNegative val="0"/>
          <c:trendline>
            <c:spPr>
              <a:ln w="19050" cap="rnd">
                <a:solidFill>
                  <a:srgbClr val="FF671F"/>
                </a:solidFill>
                <a:prstDash val="sysDot"/>
              </a:ln>
              <a:effectLst/>
            </c:spPr>
            <c:trendlineType val="linear"/>
            <c:dispRSqr val="0"/>
            <c:dispEq val="0"/>
          </c:trendline>
          <c:cat>
            <c:numRef>
              <c:f>Piv!$K$4:$K$15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Piv!$O$4:$O$15</c:f>
              <c:numCache>
                <c:formatCode>General</c:formatCode>
                <c:ptCount val="12"/>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3-22A8-4472-8CCA-B1B6D6030717}"/>
            </c:ext>
          </c:extLst>
        </c:ser>
        <c:dLbls>
          <c:showLegendKey val="0"/>
          <c:showVal val="0"/>
          <c:showCatName val="0"/>
          <c:showSerName val="0"/>
          <c:showPercent val="0"/>
          <c:showBubbleSize val="0"/>
        </c:dLbls>
        <c:gapWidth val="219"/>
        <c:overlap val="-27"/>
        <c:axId val="1610840144"/>
        <c:axId val="1610703392"/>
      </c:barChart>
      <c:catAx>
        <c:axId val="161084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0703392"/>
        <c:crosses val="autoZero"/>
        <c:auto val="1"/>
        <c:lblAlgn val="ctr"/>
        <c:lblOffset val="100"/>
        <c:noMultiLvlLbl val="0"/>
      </c:catAx>
      <c:valAx>
        <c:axId val="161070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0840144"/>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3.5237130012213798E-2"/>
          <c:y val="4.2657867985320203E-2"/>
          <c:w val="0.464334918531223"/>
          <c:h val="0.1526029049432280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41723186642399E-2"/>
          <c:y val="3.34500958974083E-2"/>
          <c:w val="0.95846018417968404"/>
          <c:h val="0.88068061068154402"/>
        </c:manualLayout>
      </c:layout>
      <c:barChart>
        <c:barDir val="col"/>
        <c:grouping val="clustered"/>
        <c:varyColors val="0"/>
        <c:ser>
          <c:idx val="0"/>
          <c:order val="0"/>
          <c:tx>
            <c:strRef>
              <c:f>Piv!$M$26</c:f>
              <c:strCache>
                <c:ptCount val="1"/>
                <c:pt idx="0">
                  <c:v>Fatal</c:v>
                </c:pt>
              </c:strCache>
            </c:strRef>
          </c:tx>
          <c:spPr>
            <a:solidFill>
              <a:schemeClr val="accent1"/>
            </a:solidFill>
            <a:ln>
              <a:noFill/>
            </a:ln>
            <a:effectLst/>
          </c:spPr>
          <c:invertIfNegative val="0"/>
          <c:cat>
            <c:strRef>
              <c:f>Piv!$L$27:$L$38</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Piv!$M$27:$M$38</c:f>
              <c:numCache>
                <c:formatCode>General</c:formatCode>
                <c:ptCount val="12"/>
                <c:pt idx="0">
                  <c:v>3</c:v>
                </c:pt>
                <c:pt idx="1">
                  <c:v>3</c:v>
                </c:pt>
                <c:pt idx="2">
                  <c:v>2</c:v>
                </c:pt>
                <c:pt idx="3">
                  <c:v>3</c:v>
                </c:pt>
                <c:pt idx="4">
                  <c:v>1</c:v>
                </c:pt>
                <c:pt idx="5">
                  <c:v>2</c:v>
                </c:pt>
                <c:pt idx="6">
                  <c:v>5</c:v>
                </c:pt>
                <c:pt idx="7">
                  <c:v>1</c:v>
                </c:pt>
                <c:pt idx="8">
                  <c:v>2</c:v>
                </c:pt>
                <c:pt idx="9">
                  <c:v>5</c:v>
                </c:pt>
                <c:pt idx="10">
                  <c:v>0</c:v>
                </c:pt>
                <c:pt idx="11">
                  <c:v>1</c:v>
                </c:pt>
              </c:numCache>
            </c:numRef>
          </c:val>
          <c:extLst>
            <c:ext xmlns:c16="http://schemas.microsoft.com/office/drawing/2014/chart" uri="{C3380CC4-5D6E-409C-BE32-E72D297353CC}">
              <c16:uniqueId val="{00000000-DCA5-4516-A4EB-029237A0BF29}"/>
            </c:ext>
          </c:extLst>
        </c:ser>
        <c:ser>
          <c:idx val="1"/>
          <c:order val="1"/>
          <c:tx>
            <c:strRef>
              <c:f>Piv!$N$26</c:f>
              <c:strCache>
                <c:ptCount val="1"/>
                <c:pt idx="0">
                  <c:v>NFI</c:v>
                </c:pt>
              </c:strCache>
            </c:strRef>
          </c:tx>
          <c:spPr>
            <a:solidFill>
              <a:schemeClr val="accent2"/>
            </a:solidFill>
            <a:ln>
              <a:noFill/>
            </a:ln>
            <a:effectLst/>
          </c:spPr>
          <c:invertIfNegative val="0"/>
          <c:cat>
            <c:strRef>
              <c:f>Piv!$L$27:$L$38</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Piv!$N$27:$N$38</c:f>
              <c:numCache>
                <c:formatCode>General</c:formatCode>
                <c:ptCount val="12"/>
                <c:pt idx="0">
                  <c:v>2</c:v>
                </c:pt>
                <c:pt idx="1">
                  <c:v>1</c:v>
                </c:pt>
                <c:pt idx="2">
                  <c:v>1</c:v>
                </c:pt>
                <c:pt idx="3">
                  <c:v>0</c:v>
                </c:pt>
                <c:pt idx="4">
                  <c:v>4</c:v>
                </c:pt>
                <c:pt idx="5">
                  <c:v>3</c:v>
                </c:pt>
                <c:pt idx="6">
                  <c:v>5</c:v>
                </c:pt>
                <c:pt idx="7">
                  <c:v>4</c:v>
                </c:pt>
                <c:pt idx="8">
                  <c:v>3</c:v>
                </c:pt>
                <c:pt idx="9">
                  <c:v>5</c:v>
                </c:pt>
                <c:pt idx="10">
                  <c:v>2</c:v>
                </c:pt>
                <c:pt idx="11">
                  <c:v>2</c:v>
                </c:pt>
              </c:numCache>
            </c:numRef>
          </c:val>
          <c:extLst>
            <c:ext xmlns:c16="http://schemas.microsoft.com/office/drawing/2014/chart" uri="{C3380CC4-5D6E-409C-BE32-E72D297353CC}">
              <c16:uniqueId val="{00000001-DCA5-4516-A4EB-029237A0BF29}"/>
            </c:ext>
          </c:extLst>
        </c:ser>
        <c:dLbls>
          <c:showLegendKey val="0"/>
          <c:showVal val="0"/>
          <c:showCatName val="0"/>
          <c:showSerName val="0"/>
          <c:showPercent val="0"/>
          <c:showBubbleSize val="0"/>
        </c:dLbls>
        <c:gapWidth val="219"/>
        <c:overlap val="-27"/>
        <c:axId val="1618397984"/>
        <c:axId val="1618400304"/>
      </c:barChart>
      <c:catAx>
        <c:axId val="161839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8400304"/>
        <c:crosses val="autoZero"/>
        <c:auto val="1"/>
        <c:lblAlgn val="ctr"/>
        <c:lblOffset val="100"/>
        <c:noMultiLvlLbl val="0"/>
      </c:catAx>
      <c:valAx>
        <c:axId val="161840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8397984"/>
        <c:crosses val="autoZero"/>
        <c:crossBetween val="between"/>
      </c:valAx>
      <c:spPr>
        <a:noFill/>
        <a:ln>
          <a:noFill/>
        </a:ln>
        <a:effectLst/>
      </c:spPr>
    </c:plotArea>
    <c:legend>
      <c:legendPos val="b"/>
      <c:layout>
        <c:manualLayout>
          <c:xMode val="edge"/>
          <c:yMode val="edge"/>
          <c:x val="5.6184850007658403E-2"/>
          <c:y val="4.9023979866729697E-2"/>
          <c:w val="0.17096980047024599"/>
          <c:h val="5.669291338582679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Piv!$M$49</c:f>
              <c:strCache>
                <c:ptCount val="1"/>
                <c:pt idx="0">
                  <c:v>Non-fatal incident</c:v>
                </c:pt>
              </c:strCache>
            </c:strRef>
          </c:tx>
          <c:spPr>
            <a:solidFill>
              <a:schemeClr val="accent1"/>
            </a:solidFill>
            <a:ln>
              <a:noFill/>
            </a:ln>
            <a:effectLst/>
          </c:spPr>
          <c:invertIfNegative val="0"/>
          <c:cat>
            <c:strRef>
              <c:f>Piv!$L$50:$L$56</c:f>
              <c:strCache>
                <c:ptCount val="7"/>
                <c:pt idx="0">
                  <c:v>Sun</c:v>
                </c:pt>
                <c:pt idx="1">
                  <c:v>Mon</c:v>
                </c:pt>
                <c:pt idx="2">
                  <c:v>Tue</c:v>
                </c:pt>
                <c:pt idx="3">
                  <c:v>Wed</c:v>
                </c:pt>
                <c:pt idx="4">
                  <c:v>Thur</c:v>
                </c:pt>
                <c:pt idx="5">
                  <c:v>Fri</c:v>
                </c:pt>
                <c:pt idx="6">
                  <c:v>Sat</c:v>
                </c:pt>
              </c:strCache>
            </c:strRef>
          </c:cat>
          <c:val>
            <c:numRef>
              <c:f>Piv!$M$50:$M$56</c:f>
              <c:numCache>
                <c:formatCode>General</c:formatCode>
                <c:ptCount val="7"/>
                <c:pt idx="0">
                  <c:v>5</c:v>
                </c:pt>
                <c:pt idx="1">
                  <c:v>2</c:v>
                </c:pt>
                <c:pt idx="2">
                  <c:v>1</c:v>
                </c:pt>
                <c:pt idx="3">
                  <c:v>2</c:v>
                </c:pt>
                <c:pt idx="4">
                  <c:v>2</c:v>
                </c:pt>
                <c:pt idx="5">
                  <c:v>7</c:v>
                </c:pt>
                <c:pt idx="6">
                  <c:v>13</c:v>
                </c:pt>
              </c:numCache>
            </c:numRef>
          </c:val>
          <c:extLst>
            <c:ext xmlns:c16="http://schemas.microsoft.com/office/drawing/2014/chart" uri="{C3380CC4-5D6E-409C-BE32-E72D297353CC}">
              <c16:uniqueId val="{00000000-2561-450E-9097-FB57E1760FBB}"/>
            </c:ext>
          </c:extLst>
        </c:ser>
        <c:ser>
          <c:idx val="1"/>
          <c:order val="1"/>
          <c:tx>
            <c:strRef>
              <c:f>Piv!$N$49</c:f>
              <c:strCache>
                <c:ptCount val="1"/>
                <c:pt idx="0">
                  <c:v>Fatal</c:v>
                </c:pt>
              </c:strCache>
            </c:strRef>
          </c:tx>
          <c:spPr>
            <a:solidFill>
              <a:schemeClr val="accent2"/>
            </a:solidFill>
            <a:ln>
              <a:noFill/>
            </a:ln>
            <a:effectLst/>
          </c:spPr>
          <c:invertIfNegative val="0"/>
          <c:cat>
            <c:strRef>
              <c:f>Piv!$L$50:$L$56</c:f>
              <c:strCache>
                <c:ptCount val="7"/>
                <c:pt idx="0">
                  <c:v>Sun</c:v>
                </c:pt>
                <c:pt idx="1">
                  <c:v>Mon</c:v>
                </c:pt>
                <c:pt idx="2">
                  <c:v>Tue</c:v>
                </c:pt>
                <c:pt idx="3">
                  <c:v>Wed</c:v>
                </c:pt>
                <c:pt idx="4">
                  <c:v>Thur</c:v>
                </c:pt>
                <c:pt idx="5">
                  <c:v>Fri</c:v>
                </c:pt>
                <c:pt idx="6">
                  <c:v>Sat</c:v>
                </c:pt>
              </c:strCache>
            </c:strRef>
          </c:cat>
          <c:val>
            <c:numRef>
              <c:f>Piv!$N$50:$N$56</c:f>
              <c:numCache>
                <c:formatCode>General</c:formatCode>
                <c:ptCount val="7"/>
                <c:pt idx="0">
                  <c:v>5</c:v>
                </c:pt>
                <c:pt idx="2">
                  <c:v>2</c:v>
                </c:pt>
                <c:pt idx="4">
                  <c:v>3</c:v>
                </c:pt>
                <c:pt idx="5">
                  <c:v>4</c:v>
                </c:pt>
                <c:pt idx="6">
                  <c:v>2</c:v>
                </c:pt>
              </c:numCache>
            </c:numRef>
          </c:val>
          <c:extLst>
            <c:ext xmlns:c16="http://schemas.microsoft.com/office/drawing/2014/chart" uri="{C3380CC4-5D6E-409C-BE32-E72D297353CC}">
              <c16:uniqueId val="{00000001-2561-450E-9097-FB57E1760FBB}"/>
            </c:ext>
          </c:extLst>
        </c:ser>
        <c:dLbls>
          <c:showLegendKey val="0"/>
          <c:showVal val="0"/>
          <c:showCatName val="0"/>
          <c:showSerName val="0"/>
          <c:showPercent val="0"/>
          <c:showBubbleSize val="0"/>
        </c:dLbls>
        <c:gapWidth val="219"/>
        <c:overlap val="-27"/>
        <c:axId val="1663765824"/>
        <c:axId val="1663767872"/>
      </c:barChart>
      <c:catAx>
        <c:axId val="16637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63767872"/>
        <c:crosses val="autoZero"/>
        <c:auto val="1"/>
        <c:lblAlgn val="ctr"/>
        <c:lblOffset val="100"/>
        <c:noMultiLvlLbl val="0"/>
      </c:catAx>
      <c:valAx>
        <c:axId val="166376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63765824"/>
        <c:crosses val="autoZero"/>
        <c:crossBetween val="between"/>
      </c:valAx>
      <c:spPr>
        <a:noFill/>
        <a:ln>
          <a:noFill/>
        </a:ln>
        <a:effectLst/>
      </c:spPr>
    </c:plotArea>
    <c:legend>
      <c:legendPos val="b"/>
      <c:layout>
        <c:manualLayout>
          <c:xMode val="edge"/>
          <c:yMode val="edge"/>
          <c:x val="7.0078132010472499E-2"/>
          <c:y val="7.0022601341499E-2"/>
          <c:w val="0.26864868644605799"/>
          <c:h val="7.812554680664919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[Mcr07nov (2).xlsx]Piv!PivotTable6</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manualLayout>
          <c:layoutTarget val="inner"/>
          <c:xMode val="edge"/>
          <c:yMode val="edge"/>
          <c:x val="5.3914260717410303E-2"/>
          <c:y val="0.23406969962088101"/>
          <c:w val="0.92326115485564297"/>
          <c:h val="0.63640347039953404"/>
        </c:manualLayout>
      </c:layout>
      <c:barChart>
        <c:barDir val="col"/>
        <c:grouping val="stacked"/>
        <c:varyColors val="0"/>
        <c:ser>
          <c:idx val="0"/>
          <c:order val="0"/>
          <c:tx>
            <c:strRef>
              <c:f>Piv!$D$68:$D$69</c:f>
              <c:strCache>
                <c:ptCount val="1"/>
                <c:pt idx="0">
                  <c:v>Full daylight</c:v>
                </c:pt>
              </c:strCache>
            </c:strRef>
          </c:tx>
          <c:spPr>
            <a:solidFill>
              <a:schemeClr val="accent1"/>
            </a:solidFill>
            <a:ln>
              <a:noFill/>
            </a:ln>
            <a:effectLst/>
          </c:spPr>
          <c:invertIfNegative val="0"/>
          <c:cat>
            <c:strRef>
              <c:f>Piv!$C$70:$C$78</c:f>
              <c:strCache>
                <c:ptCount val="8"/>
                <c:pt idx="0">
                  <c:v>0200-0259</c:v>
                </c:pt>
                <c:pt idx="1">
                  <c:v>0300-0359</c:v>
                </c:pt>
                <c:pt idx="2">
                  <c:v>0400-0459</c:v>
                </c:pt>
                <c:pt idx="3">
                  <c:v>0500-0559</c:v>
                </c:pt>
                <c:pt idx="4">
                  <c:v>1600-1659</c:v>
                </c:pt>
                <c:pt idx="5">
                  <c:v>2100-2159</c:v>
                </c:pt>
                <c:pt idx="6">
                  <c:v>2200-2259</c:v>
                </c:pt>
                <c:pt idx="7">
                  <c:v>2300-2359</c:v>
                </c:pt>
              </c:strCache>
            </c:strRef>
          </c:cat>
          <c:val>
            <c:numRef>
              <c:f>Piv!$D$70:$D$78</c:f>
              <c:numCache>
                <c:formatCode>General</c:formatCode>
                <c:ptCount val="8"/>
                <c:pt idx="3">
                  <c:v>2</c:v>
                </c:pt>
              </c:numCache>
            </c:numRef>
          </c:val>
          <c:extLst>
            <c:ext xmlns:c16="http://schemas.microsoft.com/office/drawing/2014/chart" uri="{C3380CC4-5D6E-409C-BE32-E72D297353CC}">
              <c16:uniqueId val="{00000000-CABF-4CC1-8655-737C7D743AE4}"/>
            </c:ext>
          </c:extLst>
        </c:ser>
        <c:ser>
          <c:idx val="1"/>
          <c:order val="1"/>
          <c:tx>
            <c:strRef>
              <c:f>Piv!$E$68:$E$69</c:f>
              <c:strCache>
                <c:ptCount val="1"/>
                <c:pt idx="0">
                  <c:v>Darkness</c:v>
                </c:pt>
              </c:strCache>
            </c:strRef>
          </c:tx>
          <c:spPr>
            <a:solidFill>
              <a:schemeClr val="accent2"/>
            </a:solidFill>
            <a:ln>
              <a:noFill/>
            </a:ln>
            <a:effectLst/>
          </c:spPr>
          <c:invertIfNegative val="0"/>
          <c:cat>
            <c:strRef>
              <c:f>Piv!$C$70:$C$78</c:f>
              <c:strCache>
                <c:ptCount val="8"/>
                <c:pt idx="0">
                  <c:v>0200-0259</c:v>
                </c:pt>
                <c:pt idx="1">
                  <c:v>0300-0359</c:v>
                </c:pt>
                <c:pt idx="2">
                  <c:v>0400-0459</c:v>
                </c:pt>
                <c:pt idx="3">
                  <c:v>0500-0559</c:v>
                </c:pt>
                <c:pt idx="4">
                  <c:v>1600-1659</c:v>
                </c:pt>
                <c:pt idx="5">
                  <c:v>2100-2159</c:v>
                </c:pt>
                <c:pt idx="6">
                  <c:v>2200-2259</c:v>
                </c:pt>
                <c:pt idx="7">
                  <c:v>2300-2359</c:v>
                </c:pt>
              </c:strCache>
            </c:strRef>
          </c:cat>
          <c:val>
            <c:numRef>
              <c:f>Piv!$E$70:$E$78</c:f>
              <c:numCache>
                <c:formatCode>General</c:formatCode>
                <c:ptCount val="8"/>
                <c:pt idx="0">
                  <c:v>4</c:v>
                </c:pt>
                <c:pt idx="1">
                  <c:v>3</c:v>
                </c:pt>
                <c:pt idx="2">
                  <c:v>1</c:v>
                </c:pt>
                <c:pt idx="5">
                  <c:v>1</c:v>
                </c:pt>
                <c:pt idx="6">
                  <c:v>1</c:v>
                </c:pt>
                <c:pt idx="7">
                  <c:v>1</c:v>
                </c:pt>
              </c:numCache>
            </c:numRef>
          </c:val>
          <c:extLst>
            <c:ext xmlns:c16="http://schemas.microsoft.com/office/drawing/2014/chart" uri="{C3380CC4-5D6E-409C-BE32-E72D297353CC}">
              <c16:uniqueId val="{00000001-CABF-4CC1-8655-737C7D743AE4}"/>
            </c:ext>
          </c:extLst>
        </c:ser>
        <c:ser>
          <c:idx val="2"/>
          <c:order val="2"/>
          <c:tx>
            <c:strRef>
              <c:f>Piv!$F$68:$F$69</c:f>
              <c:strCache>
                <c:ptCount val="1"/>
                <c:pt idx="0">
                  <c:v>Low Light</c:v>
                </c:pt>
              </c:strCache>
            </c:strRef>
          </c:tx>
          <c:spPr>
            <a:solidFill>
              <a:schemeClr val="accent3"/>
            </a:solidFill>
            <a:ln>
              <a:noFill/>
            </a:ln>
            <a:effectLst/>
          </c:spPr>
          <c:invertIfNegative val="0"/>
          <c:cat>
            <c:strRef>
              <c:f>Piv!$C$70:$C$78</c:f>
              <c:strCache>
                <c:ptCount val="8"/>
                <c:pt idx="0">
                  <c:v>0200-0259</c:v>
                </c:pt>
                <c:pt idx="1">
                  <c:v>0300-0359</c:v>
                </c:pt>
                <c:pt idx="2">
                  <c:v>0400-0459</c:v>
                </c:pt>
                <c:pt idx="3">
                  <c:v>0500-0559</c:v>
                </c:pt>
                <c:pt idx="4">
                  <c:v>1600-1659</c:v>
                </c:pt>
                <c:pt idx="5">
                  <c:v>2100-2159</c:v>
                </c:pt>
                <c:pt idx="6">
                  <c:v>2200-2259</c:v>
                </c:pt>
                <c:pt idx="7">
                  <c:v>2300-2359</c:v>
                </c:pt>
              </c:strCache>
            </c:strRef>
          </c:cat>
          <c:val>
            <c:numRef>
              <c:f>Piv!$F$70:$F$78</c:f>
              <c:numCache>
                <c:formatCode>General</c:formatCode>
                <c:ptCount val="8"/>
                <c:pt idx="2">
                  <c:v>2</c:v>
                </c:pt>
                <c:pt idx="4">
                  <c:v>1</c:v>
                </c:pt>
              </c:numCache>
            </c:numRef>
          </c:val>
          <c:extLst>
            <c:ext xmlns:c16="http://schemas.microsoft.com/office/drawing/2014/chart" uri="{C3380CC4-5D6E-409C-BE32-E72D297353CC}">
              <c16:uniqueId val="{00000002-CABF-4CC1-8655-737C7D743AE4}"/>
            </c:ext>
          </c:extLst>
        </c:ser>
        <c:dLbls>
          <c:showLegendKey val="0"/>
          <c:showVal val="0"/>
          <c:showCatName val="0"/>
          <c:showSerName val="0"/>
          <c:showPercent val="0"/>
          <c:showBubbleSize val="0"/>
        </c:dLbls>
        <c:gapWidth val="150"/>
        <c:overlap val="100"/>
        <c:axId val="1663841168"/>
        <c:axId val="1663429264"/>
      </c:barChart>
      <c:catAx>
        <c:axId val="166384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63429264"/>
        <c:crosses val="autoZero"/>
        <c:auto val="1"/>
        <c:lblAlgn val="ctr"/>
        <c:lblOffset val="100"/>
        <c:noMultiLvlLbl val="0"/>
      </c:catAx>
      <c:valAx>
        <c:axId val="166342926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63841168"/>
        <c:crosses val="autoZero"/>
        <c:crossBetween val="between"/>
        <c:majorUnit val="1"/>
      </c:valAx>
      <c:spPr>
        <a:noFill/>
        <a:ln>
          <a:noFill/>
        </a:ln>
        <a:effectLst/>
      </c:spPr>
    </c:plotArea>
    <c:legend>
      <c:legendPos val="r"/>
      <c:layout>
        <c:manualLayout>
          <c:xMode val="edge"/>
          <c:yMode val="edge"/>
          <c:x val="0.76836869237499195"/>
          <c:y val="0.23326264583419201"/>
          <c:w val="0.17995440508334801"/>
          <c:h val="0.138120966011324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[Mcr29OCT.xlsx]Piv!PivotTable8</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manualLayout>
          <c:layoutTarget val="inner"/>
          <c:xMode val="edge"/>
          <c:yMode val="edge"/>
          <c:x val="7.2886482939632596E-2"/>
          <c:y val="0.14249781277340301"/>
          <c:w val="0.90141907261592302"/>
          <c:h val="0.68630869058034405"/>
        </c:manualLayout>
      </c:layout>
      <c:barChart>
        <c:barDir val="col"/>
        <c:grouping val="stacked"/>
        <c:varyColors val="0"/>
        <c:ser>
          <c:idx val="0"/>
          <c:order val="0"/>
          <c:tx>
            <c:strRef>
              <c:f>Piv!$D$110:$D$111</c:f>
              <c:strCache>
                <c:ptCount val="1"/>
                <c:pt idx="0">
                  <c:v>Female</c:v>
                </c:pt>
              </c:strCache>
            </c:strRef>
          </c:tx>
          <c:spPr>
            <a:solidFill>
              <a:schemeClr val="accent1"/>
            </a:solidFill>
            <a:ln>
              <a:noFill/>
            </a:ln>
            <a:effectLst/>
          </c:spPr>
          <c:invertIfNegative val="0"/>
          <c:cat>
            <c:strRef>
              <c:f>Piv!$C$112:$C$121</c:f>
              <c:strCache>
                <c:ptCount val="9"/>
                <c:pt idx="0">
                  <c:v>15 to 19</c:v>
                </c:pt>
                <c:pt idx="1">
                  <c:v>20 to 24</c:v>
                </c:pt>
                <c:pt idx="2">
                  <c:v>25 to 29</c:v>
                </c:pt>
                <c:pt idx="3">
                  <c:v>35 to 39</c:v>
                </c:pt>
                <c:pt idx="4">
                  <c:v>40 to 44</c:v>
                </c:pt>
                <c:pt idx="5">
                  <c:v>45 to 49</c:v>
                </c:pt>
                <c:pt idx="6">
                  <c:v>50 to 54</c:v>
                </c:pt>
                <c:pt idx="7">
                  <c:v>65 to 69</c:v>
                </c:pt>
                <c:pt idx="8">
                  <c:v>80 to 84</c:v>
                </c:pt>
              </c:strCache>
            </c:strRef>
          </c:cat>
          <c:val>
            <c:numRef>
              <c:f>Piv!$D$112:$D$121</c:f>
              <c:numCache>
                <c:formatCode>General</c:formatCode>
                <c:ptCount val="9"/>
                <c:pt idx="3">
                  <c:v>1</c:v>
                </c:pt>
              </c:numCache>
            </c:numRef>
          </c:val>
          <c:extLst>
            <c:ext xmlns:c16="http://schemas.microsoft.com/office/drawing/2014/chart" uri="{C3380CC4-5D6E-409C-BE32-E72D297353CC}">
              <c16:uniqueId val="{00000000-FC7B-4478-BBD1-280C76B9C1D8}"/>
            </c:ext>
          </c:extLst>
        </c:ser>
        <c:ser>
          <c:idx val="1"/>
          <c:order val="1"/>
          <c:tx>
            <c:strRef>
              <c:f>Piv!$E$110:$E$111</c:f>
              <c:strCache>
                <c:ptCount val="1"/>
                <c:pt idx="0">
                  <c:v>Male</c:v>
                </c:pt>
              </c:strCache>
            </c:strRef>
          </c:tx>
          <c:spPr>
            <a:solidFill>
              <a:schemeClr val="accent2"/>
            </a:solidFill>
            <a:ln>
              <a:noFill/>
            </a:ln>
            <a:effectLst/>
          </c:spPr>
          <c:invertIfNegative val="0"/>
          <c:cat>
            <c:strRef>
              <c:f>Piv!$C$112:$C$121</c:f>
              <c:strCache>
                <c:ptCount val="9"/>
                <c:pt idx="0">
                  <c:v>15 to 19</c:v>
                </c:pt>
                <c:pt idx="1">
                  <c:v>20 to 24</c:v>
                </c:pt>
                <c:pt idx="2">
                  <c:v>25 to 29</c:v>
                </c:pt>
                <c:pt idx="3">
                  <c:v>35 to 39</c:v>
                </c:pt>
                <c:pt idx="4">
                  <c:v>40 to 44</c:v>
                </c:pt>
                <c:pt idx="5">
                  <c:v>45 to 49</c:v>
                </c:pt>
                <c:pt idx="6">
                  <c:v>50 to 54</c:v>
                </c:pt>
                <c:pt idx="7">
                  <c:v>65 to 69</c:v>
                </c:pt>
                <c:pt idx="8">
                  <c:v>80 to 84</c:v>
                </c:pt>
              </c:strCache>
            </c:strRef>
          </c:cat>
          <c:val>
            <c:numRef>
              <c:f>Piv!$E$112:$E$121</c:f>
              <c:numCache>
                <c:formatCode>General</c:formatCode>
                <c:ptCount val="9"/>
                <c:pt idx="0">
                  <c:v>2</c:v>
                </c:pt>
                <c:pt idx="1">
                  <c:v>3</c:v>
                </c:pt>
                <c:pt idx="2">
                  <c:v>4</c:v>
                </c:pt>
                <c:pt idx="3">
                  <c:v>1</c:v>
                </c:pt>
                <c:pt idx="4">
                  <c:v>3</c:v>
                </c:pt>
                <c:pt idx="5">
                  <c:v>3</c:v>
                </c:pt>
                <c:pt idx="6">
                  <c:v>3</c:v>
                </c:pt>
                <c:pt idx="7">
                  <c:v>1</c:v>
                </c:pt>
                <c:pt idx="8">
                  <c:v>2</c:v>
                </c:pt>
              </c:numCache>
            </c:numRef>
          </c:val>
          <c:extLst>
            <c:ext xmlns:c16="http://schemas.microsoft.com/office/drawing/2014/chart" uri="{C3380CC4-5D6E-409C-BE32-E72D297353CC}">
              <c16:uniqueId val="{00000001-FC7B-4478-BBD1-280C76B9C1D8}"/>
            </c:ext>
          </c:extLst>
        </c:ser>
        <c:dLbls>
          <c:showLegendKey val="0"/>
          <c:showVal val="0"/>
          <c:showCatName val="0"/>
          <c:showSerName val="0"/>
          <c:showPercent val="0"/>
          <c:showBubbleSize val="0"/>
        </c:dLbls>
        <c:gapWidth val="150"/>
        <c:overlap val="100"/>
        <c:axId val="1662269472"/>
        <c:axId val="1617228576"/>
      </c:barChart>
      <c:catAx>
        <c:axId val="16622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17228576"/>
        <c:crosses val="autoZero"/>
        <c:auto val="1"/>
        <c:lblAlgn val="ctr"/>
        <c:lblOffset val="100"/>
        <c:noMultiLvlLbl val="0"/>
      </c:catAx>
      <c:valAx>
        <c:axId val="161722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62269472"/>
        <c:crosses val="autoZero"/>
        <c:crossBetween val="between"/>
        <c:majorUnit val="1"/>
      </c:valAx>
      <c:spPr>
        <a:noFill/>
        <a:ln>
          <a:noFill/>
        </a:ln>
        <a:effectLst/>
      </c:spPr>
    </c:plotArea>
    <c:legend>
      <c:legendPos val="r"/>
      <c:layout>
        <c:manualLayout>
          <c:xMode val="edge"/>
          <c:yMode val="edge"/>
          <c:x val="0.72664122743948201"/>
          <c:y val="3.9309121575169803E-2"/>
          <c:w val="0.22518716048999901"/>
          <c:h val="8.964094854848619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6B92F0955A441BAFE54702E142DEBD"/>
        <w:category>
          <w:name w:val="General"/>
          <w:gallery w:val="placeholder"/>
        </w:category>
        <w:types>
          <w:type w:val="bbPlcHdr"/>
        </w:types>
        <w:behaviors>
          <w:behavior w:val="content"/>
        </w:behaviors>
        <w:guid w:val="{135ECE8D-47CF-482C-A74F-9C06AD5898E3}"/>
      </w:docPartPr>
      <w:docPartBody>
        <w:p w:rsidR="009C7611" w:rsidRDefault="009C7611" w:rsidP="009C7611">
          <w:pPr>
            <w:pStyle w:val="BE6B92F0955A441BAFE54702E142DEBD"/>
          </w:pPr>
          <w:r>
            <w:t>[Type text]</w:t>
          </w:r>
        </w:p>
      </w:docPartBody>
    </w:docPart>
    <w:docPart>
      <w:docPartPr>
        <w:name w:val="D9FB8634FE3246C2973416E07028E0CD"/>
        <w:category>
          <w:name w:val="General"/>
          <w:gallery w:val="placeholder"/>
        </w:category>
        <w:types>
          <w:type w:val="bbPlcHdr"/>
        </w:types>
        <w:behaviors>
          <w:behavior w:val="content"/>
        </w:behaviors>
        <w:guid w:val="{A9EE91B6-0F6B-43E4-AC18-6244BDE9DE85}"/>
      </w:docPartPr>
      <w:docPartBody>
        <w:p w:rsidR="00DB3B8C" w:rsidRDefault="00F34042">
          <w:r w:rsidRPr="00FD7D87">
            <w:rPr>
              <w:rStyle w:val="PlaceholderText"/>
            </w:rPr>
            <w:t>[Title]</w:t>
          </w:r>
        </w:p>
      </w:docPartBody>
    </w:docPart>
    <w:docPart>
      <w:docPartPr>
        <w:name w:val="122E0339F64646548390785A5433F50D"/>
        <w:category>
          <w:name w:val="General"/>
          <w:gallery w:val="placeholder"/>
        </w:category>
        <w:types>
          <w:type w:val="bbPlcHdr"/>
        </w:types>
        <w:behaviors>
          <w:behavior w:val="content"/>
        </w:behaviors>
        <w:guid w:val="{D4483A3C-CB82-4C4D-BE6D-A05E4DE1A937}"/>
      </w:docPartPr>
      <w:docPartBody>
        <w:p w:rsidR="00DB3B8C" w:rsidRDefault="00F34042">
          <w:r w:rsidRPr="00FD7D8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7611"/>
    <w:rsid w:val="0003379A"/>
    <w:rsid w:val="00114CE7"/>
    <w:rsid w:val="001E655C"/>
    <w:rsid w:val="0020426F"/>
    <w:rsid w:val="00237C7F"/>
    <w:rsid w:val="002D297F"/>
    <w:rsid w:val="002F38A1"/>
    <w:rsid w:val="003A060C"/>
    <w:rsid w:val="003B19A1"/>
    <w:rsid w:val="003E2584"/>
    <w:rsid w:val="0040127C"/>
    <w:rsid w:val="00423A0D"/>
    <w:rsid w:val="004475C4"/>
    <w:rsid w:val="00521DEF"/>
    <w:rsid w:val="00550FA6"/>
    <w:rsid w:val="005D1040"/>
    <w:rsid w:val="00690570"/>
    <w:rsid w:val="006E59CD"/>
    <w:rsid w:val="007217A1"/>
    <w:rsid w:val="00746094"/>
    <w:rsid w:val="00777659"/>
    <w:rsid w:val="007A5E61"/>
    <w:rsid w:val="007B0E56"/>
    <w:rsid w:val="007E28A8"/>
    <w:rsid w:val="00820F6A"/>
    <w:rsid w:val="00864EAF"/>
    <w:rsid w:val="00881D43"/>
    <w:rsid w:val="008D1B1D"/>
    <w:rsid w:val="008D569D"/>
    <w:rsid w:val="008F4EF3"/>
    <w:rsid w:val="009C7611"/>
    <w:rsid w:val="009E4DE0"/>
    <w:rsid w:val="00B37948"/>
    <w:rsid w:val="00B46FA3"/>
    <w:rsid w:val="00B523AB"/>
    <w:rsid w:val="00BF3F49"/>
    <w:rsid w:val="00BF6A89"/>
    <w:rsid w:val="00C3561A"/>
    <w:rsid w:val="00C40A96"/>
    <w:rsid w:val="00C51F67"/>
    <w:rsid w:val="00C552DD"/>
    <w:rsid w:val="00CC7F08"/>
    <w:rsid w:val="00DB3B8C"/>
    <w:rsid w:val="00E063F3"/>
    <w:rsid w:val="00E42A2C"/>
    <w:rsid w:val="00E65196"/>
    <w:rsid w:val="00E75267"/>
    <w:rsid w:val="00EF069A"/>
    <w:rsid w:val="00F03116"/>
    <w:rsid w:val="00F34042"/>
    <w:rsid w:val="00F41CF3"/>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B92F0955A441BAFE54702E142DEBD">
    <w:name w:val="BE6B92F0955A441BAFE54702E142DEBD"/>
    <w:rsid w:val="009C7611"/>
  </w:style>
  <w:style w:type="paragraph" w:customStyle="1" w:styleId="8E1FD195F689409FA6D1A274692809DD">
    <w:name w:val="8E1FD195F689409FA6D1A274692809DD"/>
    <w:rsid w:val="009C7611"/>
  </w:style>
  <w:style w:type="paragraph" w:customStyle="1" w:styleId="786D1D93626C422EBC93AB0D8D41B14F">
    <w:name w:val="786D1D93626C422EBC93AB0D8D41B14F"/>
    <w:rsid w:val="009C7611"/>
  </w:style>
  <w:style w:type="character" w:styleId="PlaceholderText">
    <w:name w:val="Placeholder Text"/>
    <w:basedOn w:val="DefaultParagraphFont"/>
    <w:uiPriority w:val="99"/>
    <w:semiHidden/>
    <w:rsid w:val="00114CE7"/>
    <w:rPr>
      <w:color w:val="808080"/>
    </w:rPr>
  </w:style>
  <w:style w:type="paragraph" w:customStyle="1" w:styleId="49B4AB6FEC7B47ACB4FF271DB798AF09">
    <w:name w:val="49B4AB6FEC7B47ACB4FF271DB798AF09"/>
    <w:rsid w:val="008D1B1D"/>
  </w:style>
  <w:style w:type="paragraph" w:customStyle="1" w:styleId="FBC68FC1DFB74EE3BADA1E7F8B290658">
    <w:name w:val="FBC68FC1DFB74EE3BADA1E7F8B290658"/>
    <w:rsid w:val="008D1B1D"/>
  </w:style>
  <w:style w:type="paragraph" w:customStyle="1" w:styleId="642527A2F439489CB213C15DD1ADDCA3">
    <w:name w:val="642527A2F439489CB213C15DD1ADDCA3"/>
    <w:rsid w:val="00114CE7"/>
  </w:style>
  <w:style w:type="paragraph" w:customStyle="1" w:styleId="50A38CF9E3C44B2FA8B0862BA0D9BC1A">
    <w:name w:val="50A38CF9E3C44B2FA8B0862BA0D9BC1A"/>
    <w:rsid w:val="00746094"/>
  </w:style>
  <w:style w:type="paragraph" w:customStyle="1" w:styleId="26A4CC91091040A79222603056EC1389">
    <w:name w:val="26A4CC91091040A79222603056EC1389"/>
    <w:rsid w:val="00746094"/>
  </w:style>
  <w:style w:type="paragraph" w:customStyle="1" w:styleId="B159637354774253A7AA544C5FC68B1A">
    <w:name w:val="B159637354774253A7AA544C5FC68B1A"/>
    <w:rsid w:val="00746094"/>
  </w:style>
  <w:style w:type="paragraph" w:customStyle="1" w:styleId="538CFF52292C476DAEE844AB0A81BB30">
    <w:name w:val="538CFF52292C476DAEE844AB0A81BB30"/>
    <w:rsid w:val="00746094"/>
  </w:style>
  <w:style w:type="paragraph" w:customStyle="1" w:styleId="74AC6B9451BD418BBBCA09BFA9326DCB">
    <w:name w:val="74AC6B9451BD418BBBCA09BFA9326DCB"/>
    <w:rsid w:val="00746094"/>
  </w:style>
  <w:style w:type="paragraph" w:customStyle="1" w:styleId="AB229DD581024F8B9C146DC372BF67DE">
    <w:name w:val="AB229DD581024F8B9C146DC372BF67DE"/>
    <w:rsid w:val="00746094"/>
  </w:style>
  <w:style w:type="paragraph" w:customStyle="1" w:styleId="0CE9B96DE3C84C708103932FFE33692D">
    <w:name w:val="0CE9B96DE3C84C708103932FFE33692D"/>
    <w:rsid w:val="00746094"/>
  </w:style>
  <w:style w:type="paragraph" w:customStyle="1" w:styleId="5047401B55234339810DF6C44DA40AEA">
    <w:name w:val="5047401B55234339810DF6C44DA40AEA"/>
    <w:rsid w:val="00746094"/>
  </w:style>
  <w:style w:type="paragraph" w:customStyle="1" w:styleId="BDBCE36386874AD5A4695B71DF97A0B8">
    <w:name w:val="BDBCE36386874AD5A4695B71DF97A0B8"/>
    <w:rsid w:val="00746094"/>
  </w:style>
  <w:style w:type="paragraph" w:customStyle="1" w:styleId="D6C4354FE36045438ECF79C9F66984C6">
    <w:name w:val="D6C4354FE36045438ECF79C9F66984C6"/>
    <w:rsid w:val="00746094"/>
  </w:style>
  <w:style w:type="paragraph" w:customStyle="1" w:styleId="3F0F771F33904721B9974164A75B36D1">
    <w:name w:val="3F0F771F33904721B9974164A75B36D1"/>
    <w:rsid w:val="00746094"/>
  </w:style>
  <w:style w:type="paragraph" w:customStyle="1" w:styleId="98A6690D7C42494AA509450C2B61E45D">
    <w:name w:val="98A6690D7C42494AA509450C2B61E45D"/>
    <w:rsid w:val="00746094"/>
  </w:style>
  <w:style w:type="paragraph" w:customStyle="1" w:styleId="D50CE81E8021447382CC0632B4D44220">
    <w:name w:val="D50CE81E8021447382CC0632B4D44220"/>
    <w:rsid w:val="00746094"/>
  </w:style>
  <w:style w:type="paragraph" w:customStyle="1" w:styleId="DC84D78481B04FE9938FD43A8447E27F">
    <w:name w:val="DC84D78481B04FE9938FD43A8447E27F"/>
    <w:rsid w:val="00746094"/>
  </w:style>
  <w:style w:type="paragraph" w:customStyle="1" w:styleId="706C928E30C44C35AF516771ECDA5BEE">
    <w:name w:val="706C928E30C44C35AF516771ECDA5BEE"/>
    <w:rsid w:val="00746094"/>
  </w:style>
  <w:style w:type="paragraph" w:customStyle="1" w:styleId="06968CA4EE9D471B96B74617DD15AE3F">
    <w:name w:val="06968CA4EE9D471B96B74617DD15AE3F"/>
    <w:rsid w:val="00746094"/>
  </w:style>
  <w:style w:type="paragraph" w:customStyle="1" w:styleId="305768E5A7824708BAA90C5BBFF807B3">
    <w:name w:val="305768E5A7824708BAA90C5BBFF807B3"/>
    <w:rsid w:val="00746094"/>
  </w:style>
  <w:style w:type="paragraph" w:customStyle="1" w:styleId="13476AF6EB494EF8ADA647794EDB4F40">
    <w:name w:val="13476AF6EB494EF8ADA647794EDB4F40"/>
    <w:rsid w:val="00746094"/>
  </w:style>
  <w:style w:type="paragraph" w:customStyle="1" w:styleId="8F0BDE2F14E64852BC10A0A5B6DE7769">
    <w:name w:val="8F0BDE2F14E64852BC10A0A5B6DE7769"/>
    <w:rsid w:val="005D1040"/>
  </w:style>
  <w:style w:type="paragraph" w:customStyle="1" w:styleId="2A873F9C4B65443FB1F50956B5FD6AA9">
    <w:name w:val="2A873F9C4B65443FB1F50956B5FD6AA9"/>
    <w:rsid w:val="005D1040"/>
  </w:style>
  <w:style w:type="paragraph" w:customStyle="1" w:styleId="F242BEAE1F084BAF8EC0A0699776DE45">
    <w:name w:val="F242BEAE1F084BAF8EC0A0699776DE45"/>
    <w:rsid w:val="005D1040"/>
  </w:style>
  <w:style w:type="paragraph" w:customStyle="1" w:styleId="FA98D7E4DCE84CD8B66F43642C630D38">
    <w:name w:val="FA98D7E4DCE84CD8B66F43642C630D38"/>
    <w:rsid w:val="005D1040"/>
  </w:style>
  <w:style w:type="paragraph" w:customStyle="1" w:styleId="628BD869C4EF4B84BD83D0F442EFEF74">
    <w:name w:val="628BD869C4EF4B84BD83D0F442EFEF74"/>
    <w:rsid w:val="005D1040"/>
  </w:style>
  <w:style w:type="paragraph" w:customStyle="1" w:styleId="AB60CC322E5D406F834490CFDCC94F3B">
    <w:name w:val="AB60CC322E5D406F834490CFDCC94F3B"/>
    <w:rsid w:val="005D1040"/>
  </w:style>
  <w:style w:type="paragraph" w:customStyle="1" w:styleId="8570CC6A090E41F592065C96010AEF78">
    <w:name w:val="8570CC6A090E41F592065C96010AEF78"/>
    <w:rsid w:val="00E42A2C"/>
  </w:style>
  <w:style w:type="paragraph" w:customStyle="1" w:styleId="983DA76F4CF3427DBE52DE9E4A61F435">
    <w:name w:val="983DA76F4CF3427DBE52DE9E4A61F435"/>
    <w:rsid w:val="00E42A2C"/>
  </w:style>
  <w:style w:type="paragraph" w:customStyle="1" w:styleId="5C88F61D609E4872ACD4EAFE86883D75">
    <w:name w:val="5C88F61D609E4872ACD4EAFE86883D75"/>
    <w:rsid w:val="00423A0D"/>
  </w:style>
  <w:style w:type="paragraph" w:customStyle="1" w:styleId="BCBF35D18CF347D28A7582306A3C0B8E">
    <w:name w:val="BCBF35D18CF347D28A7582306A3C0B8E"/>
    <w:rsid w:val="00CC7F08"/>
    <w:pPr>
      <w:spacing w:after="160" w:line="259" w:lineRule="auto"/>
    </w:pPr>
  </w:style>
  <w:style w:type="paragraph" w:customStyle="1" w:styleId="2D51B70B86064018B18B267628D0FFAA">
    <w:name w:val="2D51B70B86064018B18B267628D0FFAA"/>
    <w:rsid w:val="00CC7F08"/>
    <w:pPr>
      <w:spacing w:after="160" w:line="259" w:lineRule="auto"/>
    </w:pPr>
  </w:style>
  <w:style w:type="paragraph" w:customStyle="1" w:styleId="9B6DD437071D4B529ECA642E6A00E1BC">
    <w:name w:val="9B6DD437071D4B529ECA642E6A00E1BC"/>
    <w:rsid w:val="00CC7F0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RoSPA word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16302F-0060-4019-86B5-3819C250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10395</Words>
  <Characters>59256</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Water Safety Review</vt:lpstr>
    </vt:vector>
  </TitlesOfParts>
  <Company>RoSPA</Company>
  <LinksUpToDate>false</LinksUpToDate>
  <CharactersWithSpaces>69512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Safety Review</dc:title>
  <dc:subject>Manchester City Centre for Manchester Water Safety Partnership</dc:subject>
  <dc:creator>pgould</dc:creator>
  <cp:lastModifiedBy>David Walker</cp:lastModifiedBy>
  <cp:revision>2</cp:revision>
  <cp:lastPrinted>2018-12-10T13:35:00Z</cp:lastPrinted>
  <dcterms:created xsi:type="dcterms:W3CDTF">2018-12-12T13:30:00Z</dcterms:created>
  <dcterms:modified xsi:type="dcterms:W3CDTF">2018-12-12T13:30:00Z</dcterms:modified>
  <cp:category>Manchester Water Safety Review</cp:category>
</cp:coreProperties>
</file>